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871" w:rsidRDefault="00A27871">
      <w:pPr>
        <w:pStyle w:val="Standard"/>
        <w:jc w:val="both"/>
        <w:rPr>
          <w:szCs w:val="26"/>
        </w:rPr>
      </w:pPr>
    </w:p>
    <w:p w:rsidR="00A27871" w:rsidRDefault="00A27871">
      <w:pPr>
        <w:pStyle w:val="Standard"/>
        <w:jc w:val="both"/>
        <w:rPr>
          <w:szCs w:val="26"/>
        </w:rPr>
      </w:pPr>
    </w:p>
    <w:p w:rsidR="00A27871" w:rsidRPr="00F1099A" w:rsidRDefault="00A27871">
      <w:pPr>
        <w:pStyle w:val="Standard"/>
        <w:pBdr>
          <w:top w:val="double" w:sz="12" w:space="1" w:color="000000"/>
          <w:left w:val="double" w:sz="12" w:space="4" w:color="000000"/>
          <w:bottom w:val="double" w:sz="12" w:space="1" w:color="000000"/>
          <w:right w:val="double" w:sz="12" w:space="3" w:color="000000"/>
        </w:pBdr>
        <w:jc w:val="center"/>
        <w:rPr>
          <w:b/>
          <w:sz w:val="30"/>
          <w:szCs w:val="30"/>
        </w:rPr>
      </w:pPr>
    </w:p>
    <w:p w:rsidR="00A27871" w:rsidRPr="00F1099A" w:rsidRDefault="00115CE8">
      <w:pPr>
        <w:pStyle w:val="Standard"/>
        <w:pBdr>
          <w:top w:val="double" w:sz="12" w:space="1" w:color="000000"/>
          <w:left w:val="double" w:sz="12" w:space="4" w:color="000000"/>
          <w:bottom w:val="double" w:sz="12" w:space="1" w:color="000000"/>
          <w:right w:val="double" w:sz="12" w:space="3" w:color="000000"/>
        </w:pBdr>
        <w:jc w:val="center"/>
        <w:rPr>
          <w:b/>
          <w:sz w:val="30"/>
          <w:szCs w:val="30"/>
        </w:rPr>
      </w:pPr>
      <w:r w:rsidRPr="00F1099A">
        <w:rPr>
          <w:b/>
          <w:sz w:val="30"/>
          <w:szCs w:val="30"/>
        </w:rPr>
        <w:t>EDITAL Nº 3580/2024</w:t>
      </w:r>
    </w:p>
    <w:p w:rsidR="00A27871" w:rsidRPr="00F1099A" w:rsidRDefault="00A27871">
      <w:pPr>
        <w:pStyle w:val="Standard"/>
        <w:pBdr>
          <w:top w:val="double" w:sz="12" w:space="1" w:color="000000"/>
          <w:left w:val="double" w:sz="12" w:space="4" w:color="000000"/>
          <w:bottom w:val="double" w:sz="12" w:space="1" w:color="000000"/>
          <w:right w:val="double" w:sz="12" w:space="3" w:color="000000"/>
        </w:pBdr>
        <w:jc w:val="center"/>
        <w:rPr>
          <w:b/>
          <w:sz w:val="30"/>
          <w:szCs w:val="30"/>
        </w:rPr>
      </w:pPr>
    </w:p>
    <w:p w:rsidR="00A27871" w:rsidRPr="00F1099A" w:rsidRDefault="00A27871">
      <w:pPr>
        <w:pStyle w:val="Standard"/>
        <w:pBdr>
          <w:top w:val="double" w:sz="12" w:space="1" w:color="000000"/>
          <w:left w:val="double" w:sz="12" w:space="4" w:color="000000"/>
          <w:bottom w:val="double" w:sz="12" w:space="1" w:color="000000"/>
          <w:right w:val="double" w:sz="12" w:space="3" w:color="000000"/>
        </w:pBdr>
        <w:jc w:val="center"/>
        <w:rPr>
          <w:b/>
          <w:sz w:val="30"/>
          <w:szCs w:val="30"/>
        </w:rPr>
      </w:pPr>
    </w:p>
    <w:p w:rsidR="00A27871" w:rsidRPr="00F1099A" w:rsidRDefault="00115CE8">
      <w:pPr>
        <w:pStyle w:val="Standard"/>
        <w:pBdr>
          <w:top w:val="double" w:sz="12" w:space="1" w:color="000000"/>
          <w:left w:val="double" w:sz="12" w:space="4" w:color="000000"/>
          <w:bottom w:val="double" w:sz="12" w:space="1" w:color="000000"/>
          <w:right w:val="double" w:sz="12" w:space="3" w:color="000000"/>
        </w:pBdr>
        <w:jc w:val="center"/>
        <w:rPr>
          <w:b/>
          <w:sz w:val="30"/>
          <w:szCs w:val="30"/>
        </w:rPr>
      </w:pPr>
      <w:r w:rsidRPr="00F1099A">
        <w:rPr>
          <w:b/>
          <w:sz w:val="30"/>
          <w:szCs w:val="30"/>
        </w:rPr>
        <w:t xml:space="preserve">PREGÃO ELETRÔNICO Nº </w:t>
      </w:r>
      <w:r w:rsidR="00644626" w:rsidRPr="00F1099A">
        <w:rPr>
          <w:b/>
          <w:sz w:val="30"/>
          <w:szCs w:val="30"/>
        </w:rPr>
        <w:t>012</w:t>
      </w:r>
      <w:r w:rsidRPr="00F1099A">
        <w:rPr>
          <w:b/>
          <w:sz w:val="30"/>
          <w:szCs w:val="30"/>
        </w:rPr>
        <w:t>/2024</w:t>
      </w:r>
    </w:p>
    <w:p w:rsidR="00A27871" w:rsidRDefault="00A27871">
      <w:pPr>
        <w:pStyle w:val="Standard"/>
        <w:pBdr>
          <w:top w:val="double" w:sz="12" w:space="1" w:color="000000"/>
          <w:left w:val="double" w:sz="12" w:space="4" w:color="000000"/>
          <w:bottom w:val="double" w:sz="12" w:space="1" w:color="000000"/>
          <w:right w:val="double" w:sz="12" w:space="3" w:color="000000"/>
        </w:pBdr>
        <w:jc w:val="center"/>
        <w:rPr>
          <w:b/>
          <w:color w:val="FF0000"/>
          <w:sz w:val="30"/>
          <w:szCs w:val="30"/>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color w:val="FF0000"/>
          <w:sz w:val="30"/>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b/>
          <w:sz w:val="28"/>
          <w:szCs w:val="28"/>
        </w:rPr>
        <w:t xml:space="preserve">OBJETO: </w:t>
      </w:r>
      <w:r>
        <w:rPr>
          <w:sz w:val="28"/>
          <w:szCs w:val="28"/>
        </w:rPr>
        <w:t>Contratação dos Serviços de Transporte Escolar 2024.</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 w:val="28"/>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bCs/>
          <w:szCs w:val="26"/>
        </w:rPr>
        <w:t xml:space="preserve">INÍCIO DE RECEBIMENTO DE PROPOSTAS: </w:t>
      </w:r>
      <w:r w:rsidR="00392DE8" w:rsidRPr="00392DE8">
        <w:rPr>
          <w:b/>
          <w:bCs/>
          <w:szCs w:val="26"/>
        </w:rPr>
        <w:t>14</w:t>
      </w:r>
      <w:r w:rsidRPr="00392DE8">
        <w:rPr>
          <w:b/>
          <w:bCs/>
          <w:szCs w:val="26"/>
        </w:rPr>
        <w:t>/</w:t>
      </w:r>
      <w:r w:rsidR="00392DE8" w:rsidRPr="00392DE8">
        <w:rPr>
          <w:b/>
          <w:bCs/>
          <w:szCs w:val="26"/>
        </w:rPr>
        <w:t>05</w:t>
      </w:r>
      <w:r w:rsidRPr="00392DE8">
        <w:rPr>
          <w:b/>
          <w:szCs w:val="26"/>
        </w:rPr>
        <w:t>/</w:t>
      </w:r>
      <w:r>
        <w:rPr>
          <w:b/>
          <w:szCs w:val="26"/>
        </w:rPr>
        <w:t>2024</w:t>
      </w:r>
      <w:r>
        <w:rPr>
          <w:b/>
          <w:bCs/>
          <w:szCs w:val="26"/>
        </w:rPr>
        <w:t xml:space="preserve"> </w:t>
      </w:r>
      <w:r>
        <w:rPr>
          <w:b/>
          <w:szCs w:val="26"/>
        </w:rPr>
        <w:t>– 08h</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bCs/>
          <w:szCs w:val="26"/>
        </w:rPr>
        <w:t>LIMITE PARA RECEBIMENTO DE PROPOSTAS:</w:t>
      </w:r>
      <w:r>
        <w:rPr>
          <w:b/>
          <w:szCs w:val="26"/>
        </w:rPr>
        <w:t xml:space="preserve"> </w:t>
      </w:r>
      <w:r w:rsidR="00392DE8">
        <w:rPr>
          <w:b/>
          <w:szCs w:val="26"/>
        </w:rPr>
        <w:t>29/05/</w:t>
      </w:r>
      <w:r>
        <w:rPr>
          <w:b/>
          <w:szCs w:val="26"/>
        </w:rPr>
        <w:t>2024</w:t>
      </w:r>
      <w:r>
        <w:rPr>
          <w:b/>
          <w:bCs/>
          <w:szCs w:val="26"/>
        </w:rPr>
        <w:t xml:space="preserve"> </w:t>
      </w:r>
      <w:r>
        <w:rPr>
          <w:b/>
          <w:szCs w:val="26"/>
        </w:rPr>
        <w:t>– 08h30min</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szCs w:val="26"/>
        </w:rPr>
        <w:t>ABERTURA DAS PROPOSTAS</w:t>
      </w:r>
      <w:r>
        <w:rPr>
          <w:bCs/>
          <w:szCs w:val="26"/>
        </w:rPr>
        <w:t>:</w:t>
      </w:r>
      <w:r>
        <w:rPr>
          <w:b/>
          <w:szCs w:val="26"/>
        </w:rPr>
        <w:t xml:space="preserve"> </w:t>
      </w:r>
      <w:r w:rsidR="00392DE8">
        <w:rPr>
          <w:b/>
          <w:szCs w:val="26"/>
        </w:rPr>
        <w:t>29/05/</w:t>
      </w:r>
      <w:r>
        <w:rPr>
          <w:b/>
          <w:szCs w:val="26"/>
        </w:rPr>
        <w:t>2024</w:t>
      </w:r>
      <w:r>
        <w:rPr>
          <w:b/>
          <w:bCs/>
          <w:szCs w:val="26"/>
        </w:rPr>
        <w:t xml:space="preserve"> </w:t>
      </w:r>
      <w:r>
        <w:rPr>
          <w:b/>
          <w:szCs w:val="26"/>
        </w:rPr>
        <w:t>– 08h30min</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tabs>
          <w:tab w:val="left" w:pos="6360"/>
        </w:tabs>
        <w:jc w:val="both"/>
        <w:rPr>
          <w:b/>
          <w:bCs/>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bCs/>
          <w:szCs w:val="26"/>
        </w:rPr>
        <w:t>INÍCIO DA SESSÃO DE DISPUTA</w:t>
      </w:r>
      <w:r>
        <w:rPr>
          <w:b/>
          <w:bCs/>
          <w:szCs w:val="26"/>
        </w:rPr>
        <w:t xml:space="preserve">: </w:t>
      </w:r>
      <w:r w:rsidR="00392DE8">
        <w:rPr>
          <w:b/>
          <w:bCs/>
          <w:szCs w:val="26"/>
        </w:rPr>
        <w:t>29/05/</w:t>
      </w:r>
      <w:r>
        <w:rPr>
          <w:b/>
          <w:bCs/>
          <w:szCs w:val="26"/>
        </w:rPr>
        <w:t>2024 – 09h00min</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szCs w:val="26"/>
        </w:rPr>
        <w:t xml:space="preserve">PLATAFORMA: </w:t>
      </w:r>
      <w:hyperlink r:id="rId7" w:history="1">
        <w:r>
          <w:rPr>
            <w:rStyle w:val="Internetlink"/>
            <w:b/>
            <w:color w:val="000000"/>
            <w:szCs w:val="26"/>
          </w:rPr>
          <w:t>www.pregaobanrisul.com.br</w:t>
        </w:r>
      </w:hyperlink>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rPr>
          <w:szCs w:val="26"/>
        </w:rPr>
      </w:pPr>
      <w:r>
        <w:rPr>
          <w:szCs w:val="26"/>
        </w:rPr>
        <w:t>REFERÊNCIA DE TEMPO: para todas as referências de tempo será observado o horário de Brasília (DF).</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rPr>
          <w:szCs w:val="26"/>
        </w:rPr>
      </w:pPr>
      <w:r>
        <w:rPr>
          <w:szCs w:val="26"/>
        </w:rPr>
        <w:t>PARTICIPAÇÃO: AMPLA PARTICIPAÇÃO</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szCs w:val="26"/>
        </w:rPr>
        <w:t>MODO DE DISPUTA</w:t>
      </w:r>
      <w:r>
        <w:rPr>
          <w:b/>
          <w:szCs w:val="26"/>
        </w:rPr>
        <w:t>: ABERTO</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115CE8">
      <w:pPr>
        <w:pStyle w:val="Standard"/>
        <w:pBdr>
          <w:top w:val="double" w:sz="12" w:space="1" w:color="000000"/>
          <w:left w:val="double" w:sz="12" w:space="4" w:color="000000"/>
          <w:bottom w:val="double" w:sz="12" w:space="1" w:color="000000"/>
          <w:right w:val="double" w:sz="12" w:space="3" w:color="000000"/>
        </w:pBdr>
        <w:jc w:val="both"/>
      </w:pPr>
      <w:r>
        <w:rPr>
          <w:szCs w:val="26"/>
        </w:rPr>
        <w:t xml:space="preserve">CRITÉRIO DE JULGAMENTO: </w:t>
      </w:r>
      <w:r>
        <w:rPr>
          <w:b/>
          <w:szCs w:val="26"/>
        </w:rPr>
        <w:t>MENOR PREÇO POR ITEM</w:t>
      </w: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pBdr>
          <w:top w:val="double" w:sz="12" w:space="1" w:color="000000"/>
          <w:left w:val="double" w:sz="12" w:space="4" w:color="000000"/>
          <w:bottom w:val="double" w:sz="12" w:space="1" w:color="000000"/>
          <w:right w:val="double" w:sz="12" w:space="3" w:color="000000"/>
        </w:pBdr>
        <w:jc w:val="both"/>
        <w:rPr>
          <w:b/>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szCs w:val="26"/>
        </w:rPr>
      </w:pPr>
    </w:p>
    <w:p w:rsidR="00A27871" w:rsidRDefault="00A27871">
      <w:pPr>
        <w:pStyle w:val="Standard"/>
        <w:jc w:val="both"/>
        <w:rPr>
          <w:b/>
          <w:szCs w:val="26"/>
        </w:rPr>
      </w:pPr>
    </w:p>
    <w:p w:rsidR="00A27871" w:rsidRDefault="00A27871">
      <w:pPr>
        <w:pStyle w:val="Standard"/>
        <w:jc w:val="both"/>
        <w:rPr>
          <w:b/>
          <w:szCs w:val="26"/>
        </w:rPr>
      </w:pPr>
    </w:p>
    <w:p w:rsidR="00644626" w:rsidRDefault="00644626" w:rsidP="00F1099A">
      <w:pPr>
        <w:pStyle w:val="Standard"/>
        <w:jc w:val="both"/>
        <w:rPr>
          <w:b/>
          <w:szCs w:val="26"/>
        </w:rPr>
      </w:pPr>
    </w:p>
    <w:p w:rsidR="00A27871" w:rsidRDefault="00115CE8">
      <w:pPr>
        <w:pStyle w:val="Standard"/>
        <w:ind w:firstLine="708"/>
        <w:jc w:val="both"/>
      </w:pPr>
      <w:r>
        <w:rPr>
          <w:b/>
          <w:szCs w:val="26"/>
        </w:rPr>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w:t>
      </w:r>
      <w:r>
        <w:rPr>
          <w:bCs/>
          <w:szCs w:val="26"/>
        </w:rPr>
        <w:t xml:space="preserve">regido pela Lei nº 14.133/2021 de 1º de abril de 2021, regulamentada pelo Decreto Municipal nº 5.215/2023, </w:t>
      </w:r>
      <w:r>
        <w:rPr>
          <w:szCs w:val="26"/>
        </w:rPr>
        <w:t>para Contratação de Serviços de Transporte Escolar pelo prazo de 12 (doze) meses,</w:t>
      </w:r>
      <w:r>
        <w:rPr>
          <w:b/>
          <w:szCs w:val="26"/>
        </w:rPr>
        <w:t xml:space="preserve"> </w:t>
      </w:r>
      <w:r>
        <w:rPr>
          <w:szCs w:val="26"/>
        </w:rPr>
        <w:t xml:space="preserve">conforme especificações descritas no </w:t>
      </w:r>
      <w:r>
        <w:rPr>
          <w:b/>
          <w:szCs w:val="26"/>
        </w:rPr>
        <w:t>Objeto, Termo de Referência e demais anexos partes integrantes deste Edital.</w:t>
      </w:r>
    </w:p>
    <w:p w:rsidR="00A27871" w:rsidRDefault="00115CE8">
      <w:pPr>
        <w:pStyle w:val="Standard"/>
        <w:jc w:val="both"/>
        <w:rPr>
          <w:color w:val="000000"/>
          <w:szCs w:val="26"/>
        </w:rPr>
      </w:pPr>
      <w:r>
        <w:rPr>
          <w:color w:val="000000"/>
          <w:szCs w:val="26"/>
        </w:rPr>
        <w:t>Esta licitação é destinada à ampla participação, admitidos os benefícios previstos na Lei nº 123/2006, especialmente em seu art. 44, às participantes que se declararem Microempresa ou Empresa de Pequeno Porte em campo apropriado do sistema eletrônico, nos termos deste Edital e seus anexos.</w:t>
      </w:r>
    </w:p>
    <w:p w:rsidR="00A27871" w:rsidRDefault="00A27871">
      <w:pPr>
        <w:pStyle w:val="Standard"/>
        <w:jc w:val="both"/>
        <w:rPr>
          <w:color w:val="000000"/>
          <w:szCs w:val="26"/>
        </w:rPr>
      </w:pPr>
    </w:p>
    <w:p w:rsidR="00A27871" w:rsidRDefault="00115CE8">
      <w:pPr>
        <w:pStyle w:val="Standard"/>
        <w:tabs>
          <w:tab w:val="left" w:pos="540"/>
        </w:tabs>
        <w:jc w:val="both"/>
        <w:rPr>
          <w:b/>
          <w:szCs w:val="26"/>
        </w:rPr>
      </w:pPr>
      <w:r>
        <w:rPr>
          <w:b/>
          <w:szCs w:val="26"/>
        </w:rPr>
        <w:t>1.  OBJETO:</w:t>
      </w:r>
    </w:p>
    <w:p w:rsidR="00A27871" w:rsidRDefault="00115CE8">
      <w:pPr>
        <w:pStyle w:val="Corpodetexto21"/>
        <w:ind w:firstLine="0"/>
      </w:pPr>
      <w:r>
        <w:rPr>
          <w:rFonts w:ascii="Times New Roman" w:hAnsi="Times New Roman" w:cs="Times New Roman"/>
          <w:b/>
          <w:sz w:val="26"/>
          <w:szCs w:val="26"/>
        </w:rPr>
        <w:t>1.1</w:t>
      </w:r>
      <w:r w:rsidR="00644626">
        <w:rPr>
          <w:rFonts w:ascii="Times New Roman" w:hAnsi="Times New Roman" w:cs="Times New Roman"/>
          <w:b/>
          <w:sz w:val="26"/>
          <w:szCs w:val="26"/>
        </w:rPr>
        <w:t>.</w:t>
      </w:r>
      <w:r>
        <w:rPr>
          <w:rFonts w:ascii="Times New Roman" w:hAnsi="Times New Roman" w:cs="Times New Roman"/>
          <w:sz w:val="26"/>
          <w:szCs w:val="26"/>
        </w:rPr>
        <w:t xml:space="preserve"> Contratação de Serviços de Transporte Escolar para o ano letivo de 2024. A prestação dos serviços destina-se ao transporte de alunos, em vias municipais, estaduais e federais, considerando-se para efeitos de quilometragem o percurso de ida e volta percorridos com alunos.</w:t>
      </w:r>
    </w:p>
    <w:p w:rsidR="00A27871" w:rsidRDefault="00A27871">
      <w:pPr>
        <w:pStyle w:val="Corpodetexto21"/>
        <w:ind w:firstLine="0"/>
        <w:rPr>
          <w:rFonts w:ascii="Times New Roman" w:hAnsi="Times New Roman" w:cs="Times New Roman"/>
          <w:b/>
          <w:sz w:val="26"/>
          <w:szCs w:val="26"/>
        </w:rPr>
      </w:pPr>
    </w:p>
    <w:p w:rsidR="00A27871" w:rsidRDefault="00115CE8">
      <w:pPr>
        <w:pStyle w:val="Corpodetexto21"/>
        <w:ind w:firstLine="0"/>
      </w:pPr>
      <w:r>
        <w:rPr>
          <w:rFonts w:ascii="Times New Roman" w:hAnsi="Times New Roman" w:cs="Times New Roman"/>
          <w:b/>
          <w:sz w:val="26"/>
          <w:szCs w:val="26"/>
        </w:rPr>
        <w:t>1.1.1</w:t>
      </w:r>
      <w:r w:rsidR="00644626">
        <w:rPr>
          <w:rFonts w:ascii="Times New Roman" w:hAnsi="Times New Roman" w:cs="Times New Roman"/>
          <w:b/>
          <w:sz w:val="26"/>
          <w:szCs w:val="26"/>
        </w:rPr>
        <w:t>.</w:t>
      </w:r>
      <w:r>
        <w:rPr>
          <w:rFonts w:ascii="Times New Roman" w:hAnsi="Times New Roman" w:cs="Times New Roman"/>
          <w:b/>
          <w:sz w:val="26"/>
          <w:szCs w:val="26"/>
        </w:rPr>
        <w:t xml:space="preserve"> </w:t>
      </w:r>
      <w:r>
        <w:rPr>
          <w:rFonts w:ascii="Times New Roman" w:hAnsi="Times New Roman" w:cs="Times New Roman"/>
          <w:sz w:val="26"/>
          <w:szCs w:val="26"/>
        </w:rPr>
        <w:t>Os serviços ora licitados poderão ser sucessivamente prorrogados, limitando-se ao prazo de 5 (cinco) anos, contados da contratação inicial, conforme disposto no Art. 113 da Lei nº 14.133/2021. Da mesma forma, aplica-se ainda o disposto no Art. 107 da Lei nº 14.133/2021, permitindo-se que os Contratos sejam prorrogados sucessivamente, respeitada a vigência máxima decenal, desde que comprovadamente os preços permaneçam vantajosos para a Administração, permitida a negociação com o contratado ou a extinção contratual sem ônus para qualquer das partes.</w:t>
      </w:r>
    </w:p>
    <w:p w:rsidR="00A27871" w:rsidRDefault="00A27871">
      <w:pPr>
        <w:pStyle w:val="Corpodetexto21"/>
        <w:ind w:firstLine="0"/>
        <w:rPr>
          <w:rFonts w:ascii="Times New Roman" w:hAnsi="Times New Roman" w:cs="Times New Roman"/>
          <w:b/>
          <w:sz w:val="26"/>
          <w:szCs w:val="26"/>
        </w:rPr>
      </w:pPr>
    </w:p>
    <w:p w:rsidR="00A27871" w:rsidRDefault="00115CE8">
      <w:pPr>
        <w:pStyle w:val="Corpodetexto21"/>
        <w:ind w:firstLine="0"/>
      </w:pPr>
      <w:r>
        <w:rPr>
          <w:rFonts w:ascii="Times New Roman" w:hAnsi="Times New Roman" w:cs="Times New Roman"/>
          <w:b/>
          <w:sz w:val="26"/>
          <w:szCs w:val="26"/>
        </w:rPr>
        <w:t>1.2</w:t>
      </w:r>
      <w:r w:rsidR="00644626">
        <w:rPr>
          <w:rFonts w:ascii="Times New Roman" w:hAnsi="Times New Roman" w:cs="Times New Roman"/>
          <w:b/>
          <w:sz w:val="26"/>
          <w:szCs w:val="26"/>
        </w:rPr>
        <w:t>.</w:t>
      </w:r>
      <w:r>
        <w:rPr>
          <w:rFonts w:ascii="Times New Roman" w:hAnsi="Times New Roman" w:cs="Times New Roman"/>
          <w:b/>
          <w:sz w:val="26"/>
          <w:szCs w:val="26"/>
        </w:rPr>
        <w:t xml:space="preserve"> </w:t>
      </w:r>
      <w:r>
        <w:rPr>
          <w:rFonts w:ascii="Times New Roman" w:hAnsi="Times New Roman" w:cs="Times New Roman"/>
          <w:sz w:val="26"/>
          <w:szCs w:val="26"/>
        </w:rPr>
        <w:t xml:space="preserve">Para a participação na presente licitação, os veículos deverão possuir no máximo </w:t>
      </w:r>
      <w:r>
        <w:rPr>
          <w:rFonts w:ascii="Times New Roman" w:hAnsi="Times New Roman" w:cs="Times New Roman"/>
          <w:b/>
          <w:sz w:val="26"/>
          <w:szCs w:val="26"/>
        </w:rPr>
        <w:t>20 (vinte)</w:t>
      </w:r>
      <w:r>
        <w:rPr>
          <w:rFonts w:ascii="Times New Roman" w:hAnsi="Times New Roman" w:cs="Times New Roman"/>
          <w:sz w:val="26"/>
          <w:szCs w:val="26"/>
        </w:rPr>
        <w:t xml:space="preserve"> anos de idade.</w:t>
      </w:r>
    </w:p>
    <w:p w:rsidR="00A27871" w:rsidRDefault="00A27871">
      <w:pPr>
        <w:pStyle w:val="Standard"/>
        <w:tabs>
          <w:tab w:val="left" w:pos="2127"/>
        </w:tabs>
        <w:jc w:val="both"/>
        <w:rPr>
          <w:szCs w:val="26"/>
        </w:rPr>
      </w:pPr>
    </w:p>
    <w:p w:rsidR="00A27871" w:rsidRDefault="00115CE8">
      <w:pPr>
        <w:pStyle w:val="Standard"/>
        <w:overflowPunct w:val="0"/>
        <w:autoSpaceDE w:val="0"/>
        <w:jc w:val="both"/>
        <w:rPr>
          <w:b/>
          <w:szCs w:val="26"/>
          <w:u w:val="single"/>
        </w:rPr>
      </w:pPr>
      <w:r>
        <w:rPr>
          <w:b/>
          <w:szCs w:val="26"/>
          <w:u w:val="single"/>
        </w:rPr>
        <w:t>1.3 – LINHA PARA VEÍCULOS COM CAPACIDADE PARA TRANSPORTE DE NO MÍNIMO 15 (QUINZE) PASSAGEIROS:</w:t>
      </w:r>
    </w:p>
    <w:p w:rsidR="00A27871" w:rsidRDefault="00A27871">
      <w:pPr>
        <w:pStyle w:val="Standard"/>
        <w:overflowPunct w:val="0"/>
        <w:autoSpaceDE w:val="0"/>
        <w:jc w:val="both"/>
        <w:rPr>
          <w:sz w:val="25"/>
          <w:szCs w:val="25"/>
        </w:rPr>
      </w:pPr>
    </w:p>
    <w:p w:rsidR="00A27871" w:rsidRDefault="00115CE8">
      <w:pPr>
        <w:pStyle w:val="Standard"/>
        <w:jc w:val="both"/>
      </w:pPr>
      <w:r>
        <w:rPr>
          <w:b/>
          <w:bCs/>
          <w:szCs w:val="26"/>
          <w:u w:val="single"/>
        </w:rPr>
        <w:t>ITEM 01</w:t>
      </w:r>
      <w:r>
        <w:rPr>
          <w:b/>
          <w:bCs/>
          <w:szCs w:val="26"/>
        </w:rPr>
        <w:t xml:space="preserve"> - LINHA 51: Rincão da Salete X Escola Padre Fidêncio</w:t>
      </w:r>
    </w:p>
    <w:p w:rsidR="00A27871" w:rsidRDefault="00115CE8">
      <w:pPr>
        <w:pStyle w:val="Standard"/>
        <w:overflowPunct w:val="0"/>
        <w:autoSpaceDE w:val="0"/>
        <w:jc w:val="both"/>
      </w:pPr>
      <w:r>
        <w:rPr>
          <w:b/>
          <w:szCs w:val="26"/>
        </w:rPr>
        <w:t xml:space="preserve">Valor Máximo aceitável por km rodado: </w:t>
      </w:r>
      <w:r>
        <w:rPr>
          <w:b/>
          <w:szCs w:val="26"/>
          <w:u w:val="single"/>
        </w:rPr>
        <w:t>R$ 9,25</w:t>
      </w:r>
    </w:p>
    <w:p w:rsidR="00A27871" w:rsidRDefault="00115CE8">
      <w:pPr>
        <w:pStyle w:val="Standard"/>
        <w:tabs>
          <w:tab w:val="left" w:pos="2127"/>
        </w:tabs>
        <w:jc w:val="both"/>
      </w:pPr>
      <w:r>
        <w:rPr>
          <w:b/>
          <w:szCs w:val="26"/>
        </w:rPr>
        <w:t>Quilometragem percorrida</w:t>
      </w:r>
      <w:r>
        <w:rPr>
          <w:szCs w:val="26"/>
        </w:rPr>
        <w:t xml:space="preserve">: </w:t>
      </w:r>
      <w:r>
        <w:rPr>
          <w:szCs w:val="26"/>
          <w:u w:val="single"/>
        </w:rPr>
        <w:t>55 Km diários</w:t>
      </w:r>
      <w:r>
        <w:rPr>
          <w:szCs w:val="26"/>
        </w:rPr>
        <w:t xml:space="preserve"> (55 Km de estrada não pavimentada).</w:t>
      </w:r>
    </w:p>
    <w:p w:rsidR="00A27871" w:rsidRDefault="00115CE8">
      <w:pPr>
        <w:pStyle w:val="Standard"/>
        <w:jc w:val="both"/>
      </w:pPr>
      <w:r>
        <w:rPr>
          <w:b/>
          <w:bCs/>
          <w:szCs w:val="26"/>
        </w:rPr>
        <w:t>ROTEIRO: 11:30 horas</w:t>
      </w:r>
      <w:r>
        <w:rPr>
          <w:szCs w:val="26"/>
        </w:rPr>
        <w:t xml:space="preserve"> – Porteira da propriedade de </w:t>
      </w:r>
      <w:proofErr w:type="spellStart"/>
      <w:r>
        <w:rPr>
          <w:szCs w:val="26"/>
        </w:rPr>
        <w:t>Adenilson</w:t>
      </w:r>
      <w:proofErr w:type="spellEnd"/>
      <w:r>
        <w:rPr>
          <w:szCs w:val="26"/>
        </w:rPr>
        <w:t xml:space="preserve"> (Olinto) x Cooperativa do Feijão (Cerro Vermelho) – </w:t>
      </w:r>
      <w:proofErr w:type="spellStart"/>
      <w:r>
        <w:rPr>
          <w:szCs w:val="26"/>
        </w:rPr>
        <w:t>Valdenir</w:t>
      </w:r>
      <w:proofErr w:type="spellEnd"/>
      <w:r>
        <w:rPr>
          <w:szCs w:val="26"/>
        </w:rPr>
        <w:t xml:space="preserve"> (</w:t>
      </w:r>
      <w:proofErr w:type="spellStart"/>
      <w:r>
        <w:rPr>
          <w:szCs w:val="26"/>
        </w:rPr>
        <w:t>Edimar</w:t>
      </w:r>
      <w:proofErr w:type="spellEnd"/>
      <w:r>
        <w:rPr>
          <w:szCs w:val="26"/>
        </w:rPr>
        <w:t>) x Estrada da Boas Vista (Fazenda Olga) x Escola Padre Fidêncio.</w:t>
      </w:r>
    </w:p>
    <w:p w:rsidR="00A27871" w:rsidRDefault="00115CE8">
      <w:pPr>
        <w:pStyle w:val="Standard"/>
        <w:jc w:val="both"/>
      </w:pPr>
      <w:r>
        <w:rPr>
          <w:b/>
          <w:bCs/>
          <w:szCs w:val="26"/>
        </w:rPr>
        <w:t>17:00 horas</w:t>
      </w:r>
      <w:r>
        <w:rPr>
          <w:szCs w:val="26"/>
        </w:rPr>
        <w:t xml:space="preserve"> – Escola Padre Fidêncio </w:t>
      </w:r>
      <w:proofErr w:type="gramStart"/>
      <w:r>
        <w:rPr>
          <w:szCs w:val="26"/>
        </w:rPr>
        <w:t>x</w:t>
      </w:r>
      <w:proofErr w:type="gramEnd"/>
      <w:r>
        <w:rPr>
          <w:szCs w:val="26"/>
        </w:rPr>
        <w:t xml:space="preserve"> Lobato (RS 357) x Estrada da Boa Vista (Fazenda Santa Olga) x Cooperativa do Feijão (Cerro Vermelho) - </w:t>
      </w:r>
      <w:proofErr w:type="spellStart"/>
      <w:r>
        <w:rPr>
          <w:szCs w:val="26"/>
        </w:rPr>
        <w:t>Valdenir</w:t>
      </w:r>
      <w:proofErr w:type="spellEnd"/>
      <w:r>
        <w:rPr>
          <w:szCs w:val="26"/>
        </w:rPr>
        <w:t xml:space="preserve"> (</w:t>
      </w:r>
      <w:proofErr w:type="spellStart"/>
      <w:r>
        <w:rPr>
          <w:szCs w:val="26"/>
        </w:rPr>
        <w:t>Edimar</w:t>
      </w:r>
      <w:proofErr w:type="spellEnd"/>
      <w:r>
        <w:rPr>
          <w:szCs w:val="26"/>
        </w:rPr>
        <w:t xml:space="preserve">) x Porteira da propriedade de </w:t>
      </w:r>
      <w:proofErr w:type="spellStart"/>
      <w:r>
        <w:rPr>
          <w:szCs w:val="26"/>
        </w:rPr>
        <w:t>Adenilson</w:t>
      </w:r>
      <w:proofErr w:type="spellEnd"/>
      <w:r>
        <w:rPr>
          <w:szCs w:val="26"/>
        </w:rPr>
        <w:t xml:space="preserve"> (Olinto).</w:t>
      </w:r>
    </w:p>
    <w:p w:rsidR="00A27871" w:rsidRDefault="00A27871">
      <w:pPr>
        <w:pStyle w:val="Standard"/>
        <w:tabs>
          <w:tab w:val="left" w:pos="2268"/>
          <w:tab w:val="left" w:pos="2552"/>
        </w:tabs>
        <w:jc w:val="both"/>
        <w:rPr>
          <w:szCs w:val="26"/>
        </w:rPr>
      </w:pPr>
    </w:p>
    <w:p w:rsidR="00A27871" w:rsidRDefault="00115CE8">
      <w:pPr>
        <w:pStyle w:val="Standard"/>
        <w:jc w:val="both"/>
      </w:pPr>
      <w:r>
        <w:rPr>
          <w:b/>
          <w:szCs w:val="26"/>
        </w:rPr>
        <w:t xml:space="preserve">Total de Passageiros: </w:t>
      </w:r>
      <w:r>
        <w:rPr>
          <w:szCs w:val="26"/>
        </w:rPr>
        <w:t>15 alunos.</w:t>
      </w:r>
    </w:p>
    <w:p w:rsidR="00A27871" w:rsidRDefault="00A27871">
      <w:pPr>
        <w:pStyle w:val="Standard"/>
        <w:jc w:val="both"/>
        <w:rPr>
          <w:b/>
          <w:szCs w:val="26"/>
        </w:rPr>
      </w:pPr>
    </w:p>
    <w:p w:rsidR="00A27871" w:rsidRDefault="00A27871">
      <w:pPr>
        <w:pStyle w:val="Standard"/>
        <w:jc w:val="both"/>
        <w:rPr>
          <w:b/>
          <w:szCs w:val="26"/>
        </w:rPr>
      </w:pPr>
    </w:p>
    <w:p w:rsidR="00A27871" w:rsidRDefault="00115CE8">
      <w:pPr>
        <w:pStyle w:val="Standard"/>
        <w:jc w:val="both"/>
      </w:pPr>
      <w:r>
        <w:rPr>
          <w:b/>
          <w:szCs w:val="26"/>
        </w:rPr>
        <w:lastRenderedPageBreak/>
        <w:t xml:space="preserve">2. </w:t>
      </w:r>
      <w:r>
        <w:rPr>
          <w:b/>
          <w:szCs w:val="26"/>
          <w:u w:val="single"/>
        </w:rPr>
        <w:t>CONDIÇÕES GERAIS PARA PARTICIPAÇÃO</w:t>
      </w:r>
      <w:r>
        <w:rPr>
          <w:b/>
          <w:szCs w:val="26"/>
        </w:rPr>
        <w:t>:</w:t>
      </w:r>
    </w:p>
    <w:p w:rsidR="00A27871" w:rsidRDefault="00115CE8">
      <w:pPr>
        <w:pStyle w:val="Standard"/>
        <w:jc w:val="both"/>
      </w:pPr>
      <w:r>
        <w:rPr>
          <w:b/>
          <w:bCs/>
          <w:iCs/>
          <w:szCs w:val="26"/>
        </w:rPr>
        <w:t>2.1</w:t>
      </w:r>
      <w:r w:rsidR="00644626">
        <w:rPr>
          <w:b/>
          <w:bCs/>
          <w:iCs/>
          <w:szCs w:val="26"/>
        </w:rPr>
        <w:t>.</w:t>
      </w:r>
      <w:r>
        <w:rPr>
          <w:b/>
          <w:bCs/>
          <w:iCs/>
          <w:szCs w:val="26"/>
        </w:rPr>
        <w:t xml:space="preserve"> </w:t>
      </w:r>
      <w:r>
        <w:rPr>
          <w:bCs/>
          <w:iCs/>
          <w:szCs w:val="26"/>
        </w:rPr>
        <w:t>Poderão participar deste Pregão as pessoas jurídicas que estiverem credenciadas junto ao Portal de Compras Banrisul.</w:t>
      </w:r>
    </w:p>
    <w:p w:rsidR="00A27871" w:rsidRDefault="00115CE8">
      <w:pPr>
        <w:pStyle w:val="Standard"/>
        <w:jc w:val="both"/>
      </w:pPr>
      <w:r>
        <w:rPr>
          <w:b/>
          <w:bCs/>
          <w:szCs w:val="26"/>
        </w:rPr>
        <w:t xml:space="preserve">2.2. </w:t>
      </w:r>
      <w:r>
        <w:rPr>
          <w:szCs w:val="26"/>
        </w:rPr>
        <w:t xml:space="preserve">A licitante não credenciada poderá efetuar o pedido de credenciamento na Seção de Credenciamento de Fornecedores, mediante o preenchimento de formulário eletrônico disponível no site </w:t>
      </w:r>
      <w:hyperlink r:id="rId8" w:history="1">
        <w:r>
          <w:rPr>
            <w:rStyle w:val="Internetlink"/>
            <w:szCs w:val="26"/>
          </w:rPr>
          <w:t>http://www.pregaobanrisul.com.br</w:t>
        </w:r>
      </w:hyperlink>
      <w:r>
        <w:rPr>
          <w:rStyle w:val="Internetlink"/>
          <w:szCs w:val="26"/>
        </w:rPr>
        <w:t>.</w:t>
      </w:r>
    </w:p>
    <w:p w:rsidR="00A27871" w:rsidRDefault="00115CE8">
      <w:pPr>
        <w:pStyle w:val="Standard"/>
        <w:jc w:val="both"/>
      </w:pPr>
      <w:r>
        <w:rPr>
          <w:b/>
          <w:szCs w:val="26"/>
        </w:rPr>
        <w:t>2.3.</w:t>
      </w:r>
      <w:r>
        <w:rPr>
          <w:szCs w:val="26"/>
        </w:rPr>
        <w:t xml:space="preserve"> O credenciamento dar-se-á pela atribuição da chave de identificação e de senha, pessoal e intransferível, para o acesso ao sistema eletrônico </w:t>
      </w:r>
      <w:hyperlink r:id="rId9" w:history="1">
        <w:r>
          <w:rPr>
            <w:rStyle w:val="Internetlink"/>
            <w:szCs w:val="26"/>
          </w:rPr>
          <w:t>www.pregaobanrisul.com.br</w:t>
        </w:r>
      </w:hyperlink>
      <w:r>
        <w:rPr>
          <w:szCs w:val="26"/>
        </w:rPr>
        <w:t>, obtidas junto ao provedor do sistema, onde também deverão informar-se a respeito do seu funcionamento e regulamento, assim como receber instruções detalhadas para sua correta utilização.</w:t>
      </w:r>
    </w:p>
    <w:p w:rsidR="00A27871" w:rsidRDefault="00115CE8">
      <w:pPr>
        <w:pStyle w:val="Standard"/>
        <w:jc w:val="both"/>
      </w:pPr>
      <w:r>
        <w:rPr>
          <w:b/>
          <w:szCs w:val="26"/>
        </w:rPr>
        <w:t>2.4.</w:t>
      </w:r>
      <w:r>
        <w:rPr>
          <w:szCs w:val="26"/>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rsidR="00A27871" w:rsidRDefault="00115CE8">
      <w:pPr>
        <w:pStyle w:val="Standard"/>
        <w:jc w:val="both"/>
      </w:pPr>
      <w:r>
        <w:rPr>
          <w:b/>
          <w:szCs w:val="26"/>
        </w:rPr>
        <w:t>2.5.</w:t>
      </w:r>
      <w:r>
        <w:rPr>
          <w:szCs w:val="26"/>
        </w:rPr>
        <w:t xml:space="preserve">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A27871" w:rsidRDefault="00115CE8">
      <w:pPr>
        <w:pStyle w:val="Standard"/>
        <w:jc w:val="both"/>
      </w:pPr>
      <w:r>
        <w:rPr>
          <w:b/>
          <w:szCs w:val="26"/>
        </w:rPr>
        <w:t>2.6.</w:t>
      </w:r>
      <w:r>
        <w:rPr>
          <w:szCs w:val="26"/>
        </w:rPr>
        <w:t xml:space="preserve"> A não observância do disposto no item anterior poderá ensejar desclassificação no momento da habilitação.</w:t>
      </w:r>
    </w:p>
    <w:p w:rsidR="00A27871" w:rsidRDefault="00115CE8">
      <w:pPr>
        <w:pStyle w:val="Standard"/>
        <w:jc w:val="both"/>
      </w:pPr>
      <w:r>
        <w:rPr>
          <w:b/>
          <w:szCs w:val="26"/>
        </w:rPr>
        <w:t>2.7.</w:t>
      </w:r>
      <w:r>
        <w:rPr>
          <w:szCs w:val="26"/>
        </w:rPr>
        <w:t xml:space="preserve"> Como requisito para participação neste Pregão, o licitante deverá declarar, em campo próprio do sistema eletrônico:</w:t>
      </w:r>
    </w:p>
    <w:p w:rsidR="00A27871" w:rsidRDefault="00115CE8">
      <w:pPr>
        <w:pStyle w:val="Cabealho"/>
        <w:jc w:val="both"/>
      </w:pPr>
      <w:r>
        <w:rPr>
          <w:b/>
          <w:sz w:val="26"/>
          <w:szCs w:val="26"/>
        </w:rPr>
        <w:t>2.7.1.</w:t>
      </w:r>
      <w:r>
        <w:rPr>
          <w:sz w:val="26"/>
          <w:szCs w:val="26"/>
        </w:rPr>
        <w:t xml:space="preserve"> Que a licitante tem conhecimento e atende a todas as exigências de habilitação e especificações técnicas previstas no edital;</w:t>
      </w:r>
    </w:p>
    <w:p w:rsidR="00A27871" w:rsidRDefault="00115CE8">
      <w:pPr>
        <w:pStyle w:val="Cabealho"/>
        <w:jc w:val="both"/>
      </w:pPr>
      <w:r>
        <w:rPr>
          <w:b/>
          <w:sz w:val="26"/>
          <w:szCs w:val="26"/>
        </w:rPr>
        <w:t>2.7.</w:t>
      </w:r>
      <w:r>
        <w:rPr>
          <w:b/>
          <w:bCs/>
          <w:sz w:val="26"/>
          <w:szCs w:val="26"/>
        </w:rPr>
        <w:t>2.</w:t>
      </w:r>
      <w:r>
        <w:rPr>
          <w:sz w:val="26"/>
          <w:szCs w:val="26"/>
        </w:rPr>
        <w:t> Que a licitante assume o compromisso de guardar todos os documentos originais/autenticados, anexados eletronicamente ou apresentados para digitalização no ato da assinatura de ata de registro de preço e/ou contrato, se for o caso, pelo prazo de 10 (dez) anos, e apresentá-los quando requeridos pela Administração Pública;</w:t>
      </w:r>
    </w:p>
    <w:p w:rsidR="00A27871" w:rsidRDefault="00115CE8">
      <w:pPr>
        <w:pStyle w:val="Cabealho"/>
        <w:jc w:val="both"/>
      </w:pPr>
      <w:r>
        <w:rPr>
          <w:b/>
          <w:sz w:val="26"/>
          <w:szCs w:val="26"/>
        </w:rPr>
        <w:t>2.7.</w:t>
      </w:r>
      <w:r>
        <w:rPr>
          <w:b/>
          <w:bCs/>
          <w:sz w:val="26"/>
          <w:szCs w:val="26"/>
        </w:rPr>
        <w:t>3.</w:t>
      </w:r>
      <w:r>
        <w:rPr>
          <w:sz w:val="26"/>
          <w:szCs w:val="26"/>
        </w:rPr>
        <w:t> 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rsidR="00A27871" w:rsidRDefault="00115CE8">
      <w:pPr>
        <w:pStyle w:val="Cabealho"/>
        <w:jc w:val="both"/>
      </w:pPr>
      <w:r>
        <w:rPr>
          <w:b/>
          <w:sz w:val="26"/>
          <w:szCs w:val="26"/>
        </w:rPr>
        <w:t>2.7.</w:t>
      </w:r>
      <w:r>
        <w:rPr>
          <w:b/>
          <w:bCs/>
          <w:sz w:val="26"/>
          <w:szCs w:val="26"/>
        </w:rPr>
        <w:t>4.</w:t>
      </w:r>
      <w:r>
        <w:rPr>
          <w:sz w:val="26"/>
          <w:szCs w:val="26"/>
        </w:rPr>
        <w:t> Que a licitante não emprega menor de dezoito anos em trabalho noturno, perigoso ou insalubre e não emprega menor de dezesseis anos, salvo na condição de aprendiz, a partir de quatorze anos, conforme previsto no inciso XXXIII do art. 7º da Constituição Federal;</w:t>
      </w:r>
    </w:p>
    <w:p w:rsidR="00A27871" w:rsidRDefault="00115CE8">
      <w:pPr>
        <w:pStyle w:val="Cabealho"/>
        <w:jc w:val="both"/>
      </w:pPr>
      <w:r>
        <w:rPr>
          <w:b/>
          <w:sz w:val="26"/>
          <w:szCs w:val="26"/>
        </w:rPr>
        <w:t>2.7.</w:t>
      </w:r>
      <w:r>
        <w:rPr>
          <w:b/>
          <w:bCs/>
          <w:sz w:val="26"/>
          <w:szCs w:val="26"/>
        </w:rPr>
        <w:t>5.</w:t>
      </w:r>
      <w:r>
        <w:rPr>
          <w:sz w:val="26"/>
          <w:szCs w:val="26"/>
        </w:rPr>
        <w:t> Que a licitante tem conhecimento acerca das condutas passíveis de penalidades elencadas no Edital e aquelas previstas na Lei nº 14.133/2021;</w:t>
      </w:r>
    </w:p>
    <w:p w:rsidR="00A27871" w:rsidRDefault="00115CE8">
      <w:pPr>
        <w:pStyle w:val="Cabealho"/>
        <w:jc w:val="both"/>
      </w:pPr>
      <w:r>
        <w:rPr>
          <w:b/>
          <w:sz w:val="26"/>
          <w:szCs w:val="26"/>
        </w:rPr>
        <w:t>2.7.</w:t>
      </w:r>
      <w:r>
        <w:rPr>
          <w:b/>
          <w:bCs/>
          <w:sz w:val="26"/>
          <w:szCs w:val="26"/>
        </w:rPr>
        <w:t>6.</w:t>
      </w:r>
      <w:r>
        <w:rPr>
          <w:sz w:val="26"/>
          <w:szCs w:val="26"/>
        </w:rPr>
        <w:t> Que até a presente data inexistem fatos impeditivos à participação da licitante, conforme consta no edital, salvo disposição extraordinária prevista em lei específica;</w:t>
      </w:r>
    </w:p>
    <w:p w:rsidR="00A27871" w:rsidRDefault="00115CE8">
      <w:pPr>
        <w:pStyle w:val="Cabealho"/>
        <w:jc w:val="both"/>
      </w:pPr>
      <w:r>
        <w:rPr>
          <w:b/>
          <w:sz w:val="26"/>
          <w:szCs w:val="26"/>
        </w:rPr>
        <w:t>2.7.</w:t>
      </w:r>
      <w:r>
        <w:rPr>
          <w:b/>
          <w:bCs/>
          <w:sz w:val="26"/>
          <w:szCs w:val="26"/>
        </w:rPr>
        <w:t>7.</w:t>
      </w:r>
      <w:r>
        <w:rPr>
          <w:sz w:val="26"/>
          <w:szCs w:val="26"/>
        </w:rPr>
        <w:t> Que a licitante tem pleno conhecimento do objeto, das condições e das peculiaridades inerentes à natureza dos trabalhos, quando for o caso.</w:t>
      </w:r>
    </w:p>
    <w:p w:rsidR="00A27871" w:rsidRDefault="00115CE8">
      <w:pPr>
        <w:pStyle w:val="Cabealho"/>
        <w:jc w:val="both"/>
      </w:pPr>
      <w:r>
        <w:rPr>
          <w:b/>
          <w:sz w:val="26"/>
          <w:szCs w:val="26"/>
        </w:rPr>
        <w:t>2.7.</w:t>
      </w:r>
      <w:r>
        <w:rPr>
          <w:b/>
          <w:bCs/>
          <w:sz w:val="26"/>
          <w:szCs w:val="26"/>
        </w:rPr>
        <w:t xml:space="preserve">8. </w:t>
      </w:r>
      <w:r>
        <w:rPr>
          <w:bCs/>
          <w:sz w:val="26"/>
          <w:szCs w:val="26"/>
        </w:rPr>
        <w:t>Q</w:t>
      </w:r>
      <w:r>
        <w:rPr>
          <w:sz w:val="26"/>
          <w:szCs w:val="26"/>
        </w:rPr>
        <w:t>ue a licitante disporá para a execução do contrato de: instalações, pessoal qualificado e aparelhamento técnico adequado e disponível para cumprir o objeto da licitação, quando for o caso.</w:t>
      </w:r>
    </w:p>
    <w:p w:rsidR="00A27871" w:rsidRDefault="00115CE8">
      <w:pPr>
        <w:pStyle w:val="Cabealho"/>
        <w:jc w:val="both"/>
      </w:pPr>
      <w:r>
        <w:rPr>
          <w:b/>
          <w:sz w:val="26"/>
          <w:szCs w:val="26"/>
        </w:rPr>
        <w:t xml:space="preserve">2.8. </w:t>
      </w:r>
      <w:r>
        <w:rPr>
          <w:sz w:val="26"/>
          <w:szCs w:val="26"/>
        </w:rPr>
        <w:t>A declaração falsa relativa ao cumprimento dos requisitos de habilitação sujeitará o licitante às sanções previstas neste Edital sem prejuízo às demais cominações legais.</w:t>
      </w:r>
    </w:p>
    <w:p w:rsidR="00A27871" w:rsidRDefault="00115CE8">
      <w:pPr>
        <w:pStyle w:val="Standard"/>
        <w:jc w:val="both"/>
      </w:pPr>
      <w:r>
        <w:rPr>
          <w:b/>
          <w:szCs w:val="26"/>
        </w:rPr>
        <w:t xml:space="preserve">2.9. </w:t>
      </w:r>
      <w:r>
        <w:rPr>
          <w:szCs w:val="26"/>
        </w:rPr>
        <w:t xml:space="preserve">Será concedido tratamento favorecido para as microempresas e empresas de pequeno porte, nos limites previstos na </w:t>
      </w:r>
      <w:hyperlink r:id="rId10" w:history="1">
        <w:r>
          <w:rPr>
            <w:rStyle w:val="Internetlink"/>
            <w:color w:val="000000"/>
            <w:szCs w:val="26"/>
            <w:u w:val="none"/>
          </w:rPr>
          <w:t>Lei Complementar nº 123/2006</w:t>
        </w:r>
      </w:hyperlink>
      <w:r>
        <w:rPr>
          <w:szCs w:val="26"/>
        </w:rPr>
        <w:t>.</w:t>
      </w:r>
    </w:p>
    <w:p w:rsidR="00A27871" w:rsidRDefault="00115CE8">
      <w:pPr>
        <w:pStyle w:val="Standard"/>
        <w:jc w:val="both"/>
      </w:pPr>
      <w:r>
        <w:rPr>
          <w:b/>
          <w:szCs w:val="26"/>
        </w:rPr>
        <w:t>2.10.</w:t>
      </w:r>
      <w:r>
        <w:rPr>
          <w:szCs w:val="26"/>
        </w:rPr>
        <w:t xml:space="preserve"> Os representantes de microempresas e empresas de pequeno porte deverão declarar em campo próprio do sistema, quando do envio da proposta inicial, que as respectivas empresas enquadram-se </w:t>
      </w:r>
      <w:proofErr w:type="gramStart"/>
      <w:r>
        <w:rPr>
          <w:szCs w:val="26"/>
        </w:rPr>
        <w:t>nessa(</w:t>
      </w:r>
      <w:proofErr w:type="gramEnd"/>
      <w:r>
        <w:rPr>
          <w:szCs w:val="26"/>
        </w:rPr>
        <w:t>s) categoria(s).</w:t>
      </w:r>
    </w:p>
    <w:p w:rsidR="00A27871" w:rsidRDefault="00115CE8">
      <w:pPr>
        <w:pStyle w:val="Standard"/>
        <w:jc w:val="both"/>
      </w:pPr>
      <w:r>
        <w:rPr>
          <w:b/>
          <w:szCs w:val="26"/>
        </w:rPr>
        <w:t>2.10.1.</w:t>
      </w:r>
      <w:r>
        <w:rPr>
          <w:szCs w:val="26"/>
        </w:rPr>
        <w:t xml:space="preserve"> A ausência da declaração, naquele momento, significará a desistência da microempresa ou empresa de pequeno porte de utilizar-se das prerrogativas a elas concedidas pela Lei Complementar Federal nº 123/2006.</w:t>
      </w:r>
    </w:p>
    <w:p w:rsidR="00A27871" w:rsidRDefault="00115CE8">
      <w:pPr>
        <w:pStyle w:val="Standard"/>
        <w:jc w:val="both"/>
      </w:pPr>
      <w:r>
        <w:rPr>
          <w:b/>
          <w:szCs w:val="26"/>
        </w:rPr>
        <w:t>2.10.2.</w:t>
      </w:r>
      <w:r>
        <w:rPr>
          <w:szCs w:val="26"/>
        </w:rPr>
        <w:t xml:space="preserve"> A falsidade da declaração de que trata este item sujeitará o licitante às sanções previstas na Lei nº 14.133/2021 e neste Edital.</w:t>
      </w:r>
    </w:p>
    <w:p w:rsidR="00A27871" w:rsidRDefault="00115CE8">
      <w:pPr>
        <w:pStyle w:val="Standard"/>
        <w:jc w:val="both"/>
      </w:pPr>
      <w:r>
        <w:rPr>
          <w:b/>
          <w:szCs w:val="26"/>
        </w:rPr>
        <w:t>2.11.</w:t>
      </w:r>
      <w:r>
        <w:rPr>
          <w:szCs w:val="26"/>
        </w:rPr>
        <w:t xml:space="preserve"> Não poderão participar deste Pregão:</w:t>
      </w:r>
    </w:p>
    <w:p w:rsidR="00A27871" w:rsidRDefault="00115CE8">
      <w:pPr>
        <w:pStyle w:val="Standard"/>
        <w:tabs>
          <w:tab w:val="left" w:pos="851"/>
        </w:tabs>
        <w:jc w:val="both"/>
      </w:pPr>
      <w:bookmarkStart w:id="0" w:name="_Ref113883338"/>
      <w:r>
        <w:rPr>
          <w:b/>
          <w:szCs w:val="26"/>
        </w:rPr>
        <w:t>2.11.1.</w:t>
      </w:r>
      <w:r>
        <w:rPr>
          <w:szCs w:val="26"/>
        </w:rPr>
        <w:t xml:space="preserve"> Aquele que não atenda às condições deste Edital e </w:t>
      </w:r>
      <w:proofErr w:type="gramStart"/>
      <w:r>
        <w:rPr>
          <w:szCs w:val="26"/>
        </w:rPr>
        <w:t>seu(</w:t>
      </w:r>
      <w:proofErr w:type="gramEnd"/>
      <w:r>
        <w:rPr>
          <w:szCs w:val="26"/>
        </w:rPr>
        <w:t>s) anexo(s);</w:t>
      </w:r>
    </w:p>
    <w:p w:rsidR="00A27871" w:rsidRDefault="00115CE8">
      <w:pPr>
        <w:pStyle w:val="Standard"/>
        <w:tabs>
          <w:tab w:val="left" w:pos="851"/>
        </w:tabs>
        <w:jc w:val="both"/>
      </w:pPr>
      <w:bookmarkStart w:id="1" w:name="_Ref114659912"/>
      <w:r>
        <w:rPr>
          <w:b/>
          <w:szCs w:val="26"/>
        </w:rPr>
        <w:t>2.11.2.</w:t>
      </w:r>
      <w:r>
        <w:rPr>
          <w:szCs w:val="26"/>
        </w:rPr>
        <w:t xml:space="preserve"> Autor do anteprojeto, do projeto básico ou do projeto executivo, pessoa física ou jurídica, quando a licitação versar sobre serviços ou fornecimento de bens a ele relacionados;</w:t>
      </w:r>
      <w:bookmarkEnd w:id="0"/>
      <w:bookmarkEnd w:id="1"/>
    </w:p>
    <w:p w:rsidR="00A27871" w:rsidRDefault="00115CE8">
      <w:pPr>
        <w:pStyle w:val="Standard"/>
        <w:tabs>
          <w:tab w:val="left" w:pos="851"/>
        </w:tabs>
        <w:jc w:val="both"/>
      </w:pPr>
      <w:bookmarkStart w:id="2" w:name="_Ref113883339"/>
      <w:bookmarkStart w:id="3" w:name="_Ref114659913"/>
      <w:r>
        <w:rPr>
          <w:b/>
          <w:szCs w:val="26"/>
        </w:rPr>
        <w:t>2.11.3.</w:t>
      </w:r>
      <w:r>
        <w:rPr>
          <w:szCs w:val="26"/>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2"/>
      <w:bookmarkEnd w:id="3"/>
    </w:p>
    <w:p w:rsidR="00A27871" w:rsidRDefault="00115CE8">
      <w:pPr>
        <w:pStyle w:val="Standard"/>
        <w:tabs>
          <w:tab w:val="left" w:pos="851"/>
        </w:tabs>
        <w:jc w:val="both"/>
      </w:pPr>
      <w:r>
        <w:rPr>
          <w:b/>
          <w:szCs w:val="26"/>
        </w:rPr>
        <w:t>2.11.4.</w:t>
      </w:r>
      <w:r>
        <w:rPr>
          <w:szCs w:val="26"/>
        </w:rPr>
        <w:t xml:space="preserve"> Pessoa jurídica que esteja em processo de falência ou concordata, de concurso de credores, de dissolução ou liquidação judicial ou extrajudicial;</w:t>
      </w:r>
    </w:p>
    <w:p w:rsidR="00A27871" w:rsidRDefault="00115CE8">
      <w:pPr>
        <w:pStyle w:val="Standard"/>
        <w:tabs>
          <w:tab w:val="left" w:pos="851"/>
        </w:tabs>
        <w:jc w:val="both"/>
      </w:pPr>
      <w:r>
        <w:rPr>
          <w:b/>
          <w:szCs w:val="26"/>
        </w:rPr>
        <w:t>2.11.4.1.</w:t>
      </w:r>
      <w:r>
        <w:rPr>
          <w:szCs w:val="26"/>
        </w:rPr>
        <w:t xml:space="preserve"> As pessoas jurídicas em recuperação judicial ou extrajudicial, cuja participação é permitida, deverão comprovar, na fase de habilitação, a aprovação e homologação judicial do respectivo plano de recuperação.</w:t>
      </w:r>
    </w:p>
    <w:p w:rsidR="00A27871" w:rsidRDefault="00115CE8">
      <w:pPr>
        <w:pStyle w:val="Standard"/>
        <w:tabs>
          <w:tab w:val="left" w:pos="851"/>
        </w:tabs>
        <w:jc w:val="both"/>
      </w:pPr>
      <w:bookmarkStart w:id="4" w:name="_Ref113883003"/>
      <w:r>
        <w:rPr>
          <w:b/>
          <w:szCs w:val="26"/>
        </w:rPr>
        <w:t>2.11.5.</w:t>
      </w:r>
      <w:r>
        <w:rPr>
          <w:szCs w:val="26"/>
        </w:rPr>
        <w:t xml:space="preserve"> Pessoa jurídica que se encontre, ao tempo da licitação, impossibilitada de participar da licitação em decorrência de sanção que lhe foi imposta;</w:t>
      </w:r>
      <w:bookmarkEnd w:id="4"/>
    </w:p>
    <w:p w:rsidR="00A27871" w:rsidRDefault="00115CE8">
      <w:pPr>
        <w:pStyle w:val="Standard"/>
        <w:tabs>
          <w:tab w:val="left" w:pos="851"/>
        </w:tabs>
        <w:jc w:val="both"/>
      </w:pPr>
      <w:r>
        <w:rPr>
          <w:b/>
          <w:szCs w:val="26"/>
        </w:rPr>
        <w:t>2.11.6.</w:t>
      </w:r>
      <w:r>
        <w:rPr>
          <w:szCs w:val="26"/>
        </w:rPr>
        <w:t xml:space="preserve"> Empresa</w:t>
      </w:r>
      <w:r>
        <w:rPr>
          <w:b/>
          <w:szCs w:val="26"/>
        </w:rPr>
        <w:t xml:space="preserve"> </w:t>
      </w:r>
      <w:r>
        <w:rPr>
          <w:szCs w:val="26"/>
        </w:rPr>
        <w:t>cujos objetos sociais não sejam compatíveis com o objeto deste Pregão;</w:t>
      </w:r>
    </w:p>
    <w:p w:rsidR="00A27871" w:rsidRDefault="00115CE8">
      <w:pPr>
        <w:pStyle w:val="Standard"/>
        <w:tabs>
          <w:tab w:val="left" w:pos="851"/>
        </w:tabs>
        <w:jc w:val="both"/>
      </w:pPr>
      <w:r>
        <w:rPr>
          <w:b/>
          <w:szCs w:val="26"/>
        </w:rPr>
        <w:t>2.11.7.</w:t>
      </w:r>
      <w:r>
        <w:rPr>
          <w:szCs w:val="26"/>
        </w:rPr>
        <w:t xml:space="preserve"> Aquele que mantenha vínculo de natureza técnica, comercial, econômica, financeira, trabalhista ou civil com ocupantes do quadro do Município de Caçapava do Sul, nos cargos de direção ou chefia, ou </w:t>
      </w:r>
      <w:proofErr w:type="spellStart"/>
      <w:r>
        <w:rPr>
          <w:szCs w:val="26"/>
        </w:rPr>
        <w:t>exercentes</w:t>
      </w:r>
      <w:proofErr w:type="spellEnd"/>
      <w:r>
        <w:rPr>
          <w:szCs w:val="26"/>
        </w:rPr>
        <w:t xml:space="preserve"> de função gratificada de mesma natureza ou com agente público que desempenhe função na licitação ou atue na fiscalização ou na gestão do contrato, ou que deles seja cônjuge, companheiro ou parente em linha reta, colateral ou por afinidade, até o terceiro grau;</w:t>
      </w:r>
    </w:p>
    <w:p w:rsidR="00A27871" w:rsidRDefault="00115CE8">
      <w:pPr>
        <w:pStyle w:val="Standard"/>
        <w:tabs>
          <w:tab w:val="left" w:pos="851"/>
        </w:tabs>
        <w:jc w:val="both"/>
      </w:pPr>
      <w:bookmarkStart w:id="5" w:name="_Ref113883579"/>
      <w:r>
        <w:rPr>
          <w:b/>
          <w:szCs w:val="26"/>
        </w:rPr>
        <w:t>2.11.8.</w:t>
      </w:r>
      <w:r>
        <w:rPr>
          <w:szCs w:val="26"/>
        </w:rPr>
        <w:t xml:space="preserve"> Empresas controladoras, controladas ou coligadas, nos termos da Lei nº 6.404, de 15 de dezembro de 1976, concorrendo entre si;</w:t>
      </w:r>
      <w:bookmarkEnd w:id="5"/>
    </w:p>
    <w:p w:rsidR="00A27871" w:rsidRDefault="00115CE8">
      <w:pPr>
        <w:pStyle w:val="Standard"/>
        <w:tabs>
          <w:tab w:val="left" w:pos="851"/>
        </w:tabs>
        <w:jc w:val="both"/>
      </w:pPr>
      <w:r>
        <w:rPr>
          <w:b/>
          <w:szCs w:val="26"/>
        </w:rPr>
        <w:t>2.11.9.</w:t>
      </w:r>
      <w:r>
        <w:rPr>
          <w:szCs w:val="26"/>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27871" w:rsidRDefault="00115CE8">
      <w:pPr>
        <w:pStyle w:val="Standard"/>
        <w:tabs>
          <w:tab w:val="left" w:pos="851"/>
        </w:tabs>
        <w:jc w:val="both"/>
      </w:pPr>
      <w:bookmarkStart w:id="6" w:name="_Ref113962336"/>
      <w:r>
        <w:rPr>
          <w:b/>
          <w:szCs w:val="26"/>
        </w:rPr>
        <w:t>2.11.10.</w:t>
      </w:r>
      <w:r>
        <w:rPr>
          <w:szCs w:val="26"/>
        </w:rPr>
        <w:t xml:space="preserve"> Agente público do órgão ou entidade licitante;</w:t>
      </w:r>
      <w:bookmarkEnd w:id="6"/>
    </w:p>
    <w:p w:rsidR="00A27871" w:rsidRDefault="00115CE8">
      <w:pPr>
        <w:pStyle w:val="Standard"/>
        <w:tabs>
          <w:tab w:val="left" w:pos="851"/>
        </w:tabs>
        <w:jc w:val="both"/>
      </w:pPr>
      <w:r>
        <w:rPr>
          <w:b/>
          <w:szCs w:val="26"/>
        </w:rPr>
        <w:t>2.11.11.</w:t>
      </w:r>
      <w:r>
        <w:rPr>
          <w:szCs w:val="26"/>
        </w:rPr>
        <w:t xml:space="preserve"> Pessoas jurídicas reunidas em consórcio;</w:t>
      </w:r>
    </w:p>
    <w:p w:rsidR="00A27871" w:rsidRDefault="00115CE8">
      <w:pPr>
        <w:pStyle w:val="Standard"/>
        <w:tabs>
          <w:tab w:val="left" w:pos="851"/>
        </w:tabs>
        <w:jc w:val="both"/>
      </w:pPr>
      <w:r>
        <w:rPr>
          <w:b/>
          <w:szCs w:val="26"/>
        </w:rPr>
        <w:t>2.11.12.</w:t>
      </w:r>
      <w:r>
        <w:rPr>
          <w:szCs w:val="26"/>
        </w:rPr>
        <w:t xml:space="preserve"> Organizações da Sociedade Civil de Interesse Público - OSCIP, atuando nessa condição;</w:t>
      </w:r>
    </w:p>
    <w:p w:rsidR="00A27871" w:rsidRDefault="00115CE8">
      <w:pPr>
        <w:pStyle w:val="Standard"/>
        <w:tabs>
          <w:tab w:val="left" w:pos="851"/>
        </w:tabs>
        <w:jc w:val="both"/>
      </w:pPr>
      <w:r>
        <w:rPr>
          <w:b/>
          <w:szCs w:val="26"/>
        </w:rPr>
        <w:t>2.11.13.</w:t>
      </w:r>
      <w:r>
        <w:rPr>
          <w:szCs w:val="26"/>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1" w:history="1">
        <w:r>
          <w:rPr>
            <w:rStyle w:val="Internetlink"/>
            <w:szCs w:val="26"/>
          </w:rPr>
          <w:t>§ 1º do art. 9º da Lei n.º 14.133, de 2021</w:t>
        </w:r>
      </w:hyperlink>
      <w:r>
        <w:rPr>
          <w:szCs w:val="26"/>
        </w:rPr>
        <w:t>.</w:t>
      </w:r>
    </w:p>
    <w:p w:rsidR="00A27871" w:rsidRDefault="00115CE8">
      <w:pPr>
        <w:pStyle w:val="Standard"/>
        <w:jc w:val="both"/>
      </w:pPr>
      <w:r>
        <w:rPr>
          <w:b/>
          <w:szCs w:val="26"/>
        </w:rPr>
        <w:t>2.12.</w:t>
      </w:r>
      <w:r>
        <w:rPr>
          <w:szCs w:val="26"/>
        </w:rPr>
        <w:t xml:space="preserve"> 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27871" w:rsidRDefault="00115CE8">
      <w:pPr>
        <w:pStyle w:val="Standard"/>
        <w:jc w:val="both"/>
      </w:pPr>
      <w:r>
        <w:rPr>
          <w:b/>
          <w:szCs w:val="26"/>
        </w:rPr>
        <w:t xml:space="preserve">2.13. </w:t>
      </w:r>
      <w:r>
        <w:rPr>
          <w:szCs w:val="26"/>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rsidR="00A27871" w:rsidRDefault="00115CE8">
      <w:pPr>
        <w:pStyle w:val="Standard"/>
        <w:jc w:val="both"/>
      </w:pPr>
      <w:r>
        <w:rPr>
          <w:b/>
          <w:szCs w:val="26"/>
        </w:rPr>
        <w:t>2.14.</w:t>
      </w:r>
      <w:r>
        <w:rPr>
          <w:szCs w:val="26"/>
        </w:rPr>
        <w:t xml:space="preserve"> Equiparam-se aos autores do projeto as empresas integrantes do mesmo grupo econômico.</w:t>
      </w:r>
    </w:p>
    <w:p w:rsidR="00A27871" w:rsidRDefault="00115CE8">
      <w:pPr>
        <w:pStyle w:val="Standard"/>
        <w:jc w:val="both"/>
      </w:pPr>
      <w:r>
        <w:rPr>
          <w:b/>
          <w:szCs w:val="26"/>
        </w:rPr>
        <w:t>2.15.</w:t>
      </w:r>
      <w:r>
        <w:rPr>
          <w:szCs w:val="26"/>
        </w:rPr>
        <w:t xml:space="preserve"> 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rsidR="00A27871" w:rsidRDefault="00115CE8">
      <w:pPr>
        <w:pStyle w:val="Standard"/>
        <w:jc w:val="both"/>
      </w:pPr>
      <w:r>
        <w:rPr>
          <w:b/>
          <w:szCs w:val="26"/>
        </w:rPr>
        <w:t>2.16.</w:t>
      </w:r>
      <w:r>
        <w:rPr>
          <w:szCs w:val="26"/>
        </w:rPr>
        <w:t xml:space="preserve"> A vedação de que trata o item 2.11.10 estende-se a terceiro que auxilie a condução da contratação na qualidade de integrante de equipe de apoio, profissional especializado ou funcionário ou representante de empresa que preste assessoria técnica.</w:t>
      </w:r>
    </w:p>
    <w:p w:rsidR="00A27871" w:rsidRDefault="00A27871">
      <w:pPr>
        <w:pStyle w:val="Standard"/>
        <w:jc w:val="both"/>
        <w:rPr>
          <w:b/>
          <w:iCs/>
          <w:szCs w:val="26"/>
        </w:rPr>
      </w:pPr>
    </w:p>
    <w:p w:rsidR="00A27871" w:rsidRDefault="00115CE8">
      <w:pPr>
        <w:pStyle w:val="Standard"/>
        <w:jc w:val="both"/>
      </w:pPr>
      <w:r>
        <w:rPr>
          <w:b/>
          <w:iCs/>
          <w:szCs w:val="26"/>
        </w:rPr>
        <w:t xml:space="preserve">3. </w:t>
      </w:r>
      <w:r>
        <w:rPr>
          <w:b/>
          <w:iCs/>
          <w:szCs w:val="26"/>
          <w:u w:val="single"/>
        </w:rPr>
        <w:t>DOCUMENTAÇÃO NECESSÁRIA</w:t>
      </w:r>
      <w:r>
        <w:rPr>
          <w:b/>
          <w:iCs/>
          <w:szCs w:val="26"/>
        </w:rPr>
        <w:t>:</w:t>
      </w:r>
    </w:p>
    <w:p w:rsidR="00A27871" w:rsidRDefault="00115CE8">
      <w:pPr>
        <w:pStyle w:val="Standard"/>
        <w:autoSpaceDE w:val="0"/>
        <w:jc w:val="both"/>
      </w:pPr>
      <w:r>
        <w:rPr>
          <w:b/>
          <w:bCs/>
          <w:szCs w:val="26"/>
        </w:rPr>
        <w:t xml:space="preserve">3.1. </w:t>
      </w:r>
      <w:r>
        <w:rPr>
          <w:bCs/>
          <w:szCs w:val="26"/>
        </w:rPr>
        <w:t xml:space="preserve"> </w:t>
      </w:r>
      <w:r>
        <w:rPr>
          <w:rFonts w:eastAsia="Calibri"/>
          <w:bCs/>
          <w:szCs w:val="26"/>
          <w:lang w:eastAsia="en-US"/>
        </w:rPr>
        <w:t xml:space="preserve">O licitante classificado provisoriamente em primeiro lugar, cuja proposta tiver sido aceita, deverá anexar a documentação de habilitação, </w:t>
      </w:r>
      <w:r>
        <w:rPr>
          <w:rFonts w:eastAsia="Calibri"/>
          <w:bCs/>
          <w:szCs w:val="26"/>
          <w:u w:val="single"/>
          <w:lang w:eastAsia="en-US"/>
        </w:rPr>
        <w:t>através do sistema eletrônico,</w:t>
      </w:r>
      <w:r>
        <w:rPr>
          <w:rFonts w:eastAsia="Calibri"/>
          <w:bCs/>
          <w:szCs w:val="26"/>
          <w:lang w:eastAsia="en-US"/>
        </w:rPr>
        <w:t xml:space="preserve"> ocasião em que será concedido o prazo mínimo </w:t>
      </w:r>
      <w:r>
        <w:rPr>
          <w:rFonts w:eastAsia="Calibri"/>
          <w:b/>
          <w:bCs/>
          <w:szCs w:val="26"/>
          <w:u w:val="single"/>
          <w:lang w:eastAsia="en-US"/>
        </w:rPr>
        <w:t xml:space="preserve">de </w:t>
      </w:r>
      <w:r>
        <w:rPr>
          <w:rFonts w:eastAsia="Calibri"/>
          <w:b/>
          <w:szCs w:val="26"/>
          <w:u w:val="single"/>
          <w:lang w:eastAsia="en-US"/>
        </w:rPr>
        <w:t>1 (uma) hora</w:t>
      </w:r>
      <w:r>
        <w:rPr>
          <w:rFonts w:eastAsia="Calibri"/>
          <w:b/>
          <w:bCs/>
          <w:szCs w:val="26"/>
          <w:u w:val="single"/>
          <w:lang w:eastAsia="en-US"/>
        </w:rPr>
        <w:t xml:space="preserve">, </w:t>
      </w:r>
      <w:r>
        <w:rPr>
          <w:rFonts w:eastAsia="Calibri"/>
          <w:szCs w:val="26"/>
          <w:lang w:eastAsia="en-US"/>
        </w:rPr>
        <w:t>prorrogável</w:t>
      </w:r>
      <w:r>
        <w:rPr>
          <w:rFonts w:eastAsia="Calibri"/>
          <w:bCs/>
          <w:szCs w:val="26"/>
          <w:lang w:eastAsia="en-US"/>
        </w:rPr>
        <w:t xml:space="preserve"> a critério do pregoeiro, sob pena de inabilitação. Os documentos necessários são os seguintes:</w:t>
      </w:r>
    </w:p>
    <w:p w:rsidR="00A27871" w:rsidRDefault="00115CE8">
      <w:pPr>
        <w:pStyle w:val="Standard"/>
        <w:overflowPunct w:val="0"/>
        <w:autoSpaceDE w:val="0"/>
        <w:jc w:val="both"/>
      </w:pPr>
      <w:r>
        <w:rPr>
          <w:bCs/>
          <w:szCs w:val="26"/>
        </w:rPr>
        <w:t>a)</w:t>
      </w:r>
      <w:r>
        <w:rPr>
          <w:b/>
          <w:bCs/>
          <w:szCs w:val="26"/>
        </w:rPr>
        <w:t xml:space="preserve"> Registro Comercial</w:t>
      </w:r>
      <w:r>
        <w:rPr>
          <w:szCs w:val="26"/>
        </w:rPr>
        <w:t>, no caso de Empresa Individual;</w:t>
      </w:r>
    </w:p>
    <w:p w:rsidR="00A27871" w:rsidRDefault="00115CE8">
      <w:pPr>
        <w:pStyle w:val="Standard"/>
        <w:overflowPunct w:val="0"/>
        <w:autoSpaceDE w:val="0"/>
        <w:jc w:val="both"/>
      </w:pPr>
      <w:r>
        <w:rPr>
          <w:bCs/>
          <w:szCs w:val="26"/>
        </w:rPr>
        <w:t>b)</w:t>
      </w:r>
      <w:r>
        <w:rPr>
          <w:b/>
          <w:bCs/>
          <w:szCs w:val="26"/>
        </w:rPr>
        <w:t xml:space="preserve"> Ato Constitutivo, Estatuto ou Contrato Social em vigor</w:t>
      </w:r>
      <w:r>
        <w:rPr>
          <w:szCs w:val="26"/>
        </w:rPr>
        <w:t>, devidamente registrado, em se tratando de Sociedades Comerciais e, no caso de Sociedade por Ações, acompanhado de documento de eleição de seus Administradores.</w:t>
      </w:r>
    </w:p>
    <w:p w:rsidR="00A27871" w:rsidRDefault="00115CE8">
      <w:pPr>
        <w:pStyle w:val="Standard"/>
        <w:overflowPunct w:val="0"/>
        <w:autoSpaceDE w:val="0"/>
        <w:jc w:val="both"/>
      </w:pPr>
      <w:r>
        <w:rPr>
          <w:szCs w:val="26"/>
        </w:rPr>
        <w:t xml:space="preserve">c) Prova de Inscrição no </w:t>
      </w:r>
      <w:r>
        <w:rPr>
          <w:b/>
          <w:bCs/>
          <w:szCs w:val="26"/>
        </w:rPr>
        <w:t>Cadastro Nacional de Pessoa Jurídica (CNPJ/MF)</w:t>
      </w:r>
      <w:r>
        <w:rPr>
          <w:szCs w:val="26"/>
        </w:rPr>
        <w:t>;</w:t>
      </w:r>
    </w:p>
    <w:p w:rsidR="00A27871" w:rsidRDefault="00115CE8">
      <w:pPr>
        <w:pStyle w:val="Standard"/>
        <w:overflowPunct w:val="0"/>
        <w:autoSpaceDE w:val="0"/>
        <w:jc w:val="both"/>
      </w:pPr>
      <w:r>
        <w:rPr>
          <w:szCs w:val="26"/>
        </w:rPr>
        <w:t xml:space="preserve">d) Prova de Regularidade para com as </w:t>
      </w:r>
      <w:r>
        <w:rPr>
          <w:b/>
          <w:bCs/>
          <w:szCs w:val="26"/>
        </w:rPr>
        <w:t>Fazendas Municipal e Estadual,</w:t>
      </w:r>
      <w:r>
        <w:rPr>
          <w:szCs w:val="26"/>
        </w:rPr>
        <w:t xml:space="preserve"> sendo a Municipal do local da Sede do Licitante. As Certidões Municipais que não constarem o prazo de validade, somente serão consideradas, se expedidas dentro de trinta (30) dias de antecedência da abertura das Propostas;</w:t>
      </w:r>
    </w:p>
    <w:p w:rsidR="00A27871" w:rsidRDefault="00115CE8">
      <w:pPr>
        <w:pStyle w:val="Standard"/>
        <w:overflowPunct w:val="0"/>
        <w:autoSpaceDE w:val="0"/>
        <w:jc w:val="both"/>
      </w:pPr>
      <w:r>
        <w:rPr>
          <w:szCs w:val="26"/>
        </w:rPr>
        <w:t>e) P</w:t>
      </w:r>
      <w:r>
        <w:rPr>
          <w:bCs/>
          <w:szCs w:val="26"/>
        </w:rPr>
        <w:t xml:space="preserve">rova de regularidade quanto aos </w:t>
      </w:r>
      <w:r>
        <w:rPr>
          <w:b/>
          <w:bCs/>
          <w:szCs w:val="26"/>
        </w:rPr>
        <w:t>tributos federais</w:t>
      </w:r>
      <w:r>
        <w:rPr>
          <w:bCs/>
          <w:szCs w:val="26"/>
        </w:rPr>
        <w:t>,</w:t>
      </w:r>
      <w:r>
        <w:rPr>
          <w:szCs w:val="26"/>
        </w:rPr>
        <w:t xml:space="preserve"> abrangendo inclusive os relativos à seguridade social,</w:t>
      </w:r>
      <w:r>
        <w:rPr>
          <w:bCs/>
          <w:szCs w:val="26"/>
        </w:rPr>
        <w:t xml:space="preserve"> e à dívida ativa da União</w:t>
      </w:r>
      <w:r>
        <w:rPr>
          <w:szCs w:val="26"/>
        </w:rPr>
        <w:t xml:space="preserve">, </w:t>
      </w:r>
      <w:r>
        <w:rPr>
          <w:bCs/>
          <w:szCs w:val="26"/>
        </w:rPr>
        <w:t>emitida pela Receita Federal;</w:t>
      </w:r>
    </w:p>
    <w:p w:rsidR="00A27871" w:rsidRDefault="00115CE8">
      <w:pPr>
        <w:pStyle w:val="Standard"/>
        <w:overflowPunct w:val="0"/>
        <w:autoSpaceDE w:val="0"/>
        <w:jc w:val="both"/>
      </w:pPr>
      <w:r>
        <w:rPr>
          <w:szCs w:val="26"/>
        </w:rPr>
        <w:t xml:space="preserve">f) Prova de Regularidade junto ao </w:t>
      </w:r>
      <w:r>
        <w:rPr>
          <w:b/>
          <w:bCs/>
          <w:szCs w:val="26"/>
        </w:rPr>
        <w:t>Fundo de Garantia por Tempo de Serviço (FGTS);</w:t>
      </w:r>
    </w:p>
    <w:p w:rsidR="00A27871" w:rsidRDefault="00115CE8">
      <w:pPr>
        <w:pStyle w:val="Standard"/>
        <w:overflowPunct w:val="0"/>
        <w:autoSpaceDE w:val="0"/>
        <w:jc w:val="both"/>
        <w:rPr>
          <w:bCs/>
          <w:szCs w:val="26"/>
        </w:rPr>
      </w:pPr>
      <w:r>
        <w:rPr>
          <w:bCs/>
          <w:szCs w:val="26"/>
        </w:rPr>
        <w:t>g) Prova de Regularidade junto a Justiça do Trabalho (Certidão Negativa de Débitos Trabalhistas);</w:t>
      </w:r>
    </w:p>
    <w:p w:rsidR="00A27871" w:rsidRDefault="00115CE8">
      <w:pPr>
        <w:pStyle w:val="Standard"/>
        <w:jc w:val="both"/>
      </w:pPr>
      <w:r>
        <w:rPr>
          <w:szCs w:val="26"/>
        </w:rPr>
        <w:t xml:space="preserve">h) Certidão Negativa de </w:t>
      </w:r>
      <w:r>
        <w:rPr>
          <w:b/>
          <w:bCs/>
          <w:szCs w:val="26"/>
        </w:rPr>
        <w:t>Falência ou Recuperação Judicial</w:t>
      </w:r>
      <w:r>
        <w:rPr>
          <w:szCs w:val="26"/>
        </w:rPr>
        <w:t xml:space="preserve"> expedida pelo Distribuidor da sede da Pessoa Jurídica (válida se expedida dentro de 90 dias antes da abertura das Propostas).</w:t>
      </w:r>
    </w:p>
    <w:p w:rsidR="00A27871" w:rsidRDefault="00115CE8">
      <w:pPr>
        <w:pStyle w:val="Standard"/>
        <w:jc w:val="both"/>
      </w:pPr>
      <w:r>
        <w:rPr>
          <w:szCs w:val="26"/>
        </w:rPr>
        <w:t xml:space="preserve">i) </w:t>
      </w:r>
      <w:r>
        <w:rPr>
          <w:b/>
          <w:bCs/>
          <w:szCs w:val="26"/>
        </w:rPr>
        <w:t>Declarações</w:t>
      </w:r>
      <w:r>
        <w:rPr>
          <w:bCs/>
          <w:szCs w:val="26"/>
        </w:rPr>
        <w:t xml:space="preserve">, conforme o Anexo III </w:t>
      </w:r>
      <w:r>
        <w:rPr>
          <w:bCs/>
          <w:szCs w:val="26"/>
        </w:rPr>
        <w:softHyphen/>
        <w:t>– Modelos de Declarações para Habilitação;</w:t>
      </w:r>
    </w:p>
    <w:p w:rsidR="00A27871" w:rsidRDefault="00115CE8">
      <w:pPr>
        <w:pStyle w:val="Standard"/>
        <w:jc w:val="both"/>
      </w:pPr>
      <w:r>
        <w:rPr>
          <w:bCs/>
          <w:szCs w:val="26"/>
        </w:rPr>
        <w:t>j)</w:t>
      </w:r>
      <w:r>
        <w:rPr>
          <w:b/>
          <w:bCs/>
          <w:color w:val="FF0000"/>
          <w:szCs w:val="26"/>
        </w:rPr>
        <w:t xml:space="preserve"> </w:t>
      </w:r>
      <w:r>
        <w:rPr>
          <w:szCs w:val="26"/>
        </w:rPr>
        <w:t>Declaração firmada por Contador, Técnico Contábil ou Representante Legal</w:t>
      </w:r>
      <w:r>
        <w:rPr>
          <w:bCs/>
          <w:szCs w:val="20"/>
        </w:rPr>
        <w:t xml:space="preserve">, de que a licitante é beneficiária da Lei Complementar nº 123/2006 e 147/2014 (Microempresa ou Empresa de Pequeno Porte) </w:t>
      </w:r>
      <w:r>
        <w:rPr>
          <w:szCs w:val="26"/>
        </w:rPr>
        <w:t xml:space="preserve">quando se enquadrar nesta condição e pretender se utilizar dos benefícios da Lei </w:t>
      </w:r>
      <w:r>
        <w:rPr>
          <w:b/>
          <w:bCs/>
          <w:szCs w:val="26"/>
        </w:rPr>
        <w:t>(Anexo IV).</w:t>
      </w:r>
    </w:p>
    <w:p w:rsidR="00A27871" w:rsidRDefault="00115CE8">
      <w:pPr>
        <w:pStyle w:val="Standard"/>
        <w:jc w:val="both"/>
      </w:pPr>
      <w:r>
        <w:rPr>
          <w:bCs/>
          <w:szCs w:val="26"/>
        </w:rPr>
        <w:t xml:space="preserve">k) </w:t>
      </w:r>
      <w:r>
        <w:rPr>
          <w:szCs w:val="26"/>
        </w:rPr>
        <w:t xml:space="preserve">Comprovante de Propriedade e/ou declaração sob as penas da Lei de disponibilidade dos veículos a serem utilizados nos serviços e deverá obedecer ao modelo em anexo </w:t>
      </w:r>
      <w:r>
        <w:rPr>
          <w:b/>
          <w:bCs/>
          <w:szCs w:val="26"/>
        </w:rPr>
        <w:t>(Anexo V).</w:t>
      </w:r>
    </w:p>
    <w:p w:rsidR="00A27871" w:rsidRDefault="00A27871">
      <w:pPr>
        <w:pStyle w:val="Standard"/>
        <w:jc w:val="both"/>
        <w:rPr>
          <w:b/>
          <w:bCs/>
          <w:szCs w:val="26"/>
        </w:rPr>
      </w:pPr>
    </w:p>
    <w:p w:rsidR="00A27871" w:rsidRDefault="00115CE8">
      <w:pPr>
        <w:pStyle w:val="Standard"/>
        <w:jc w:val="both"/>
      </w:pPr>
      <w:r>
        <w:rPr>
          <w:b/>
          <w:szCs w:val="26"/>
        </w:rPr>
        <w:t xml:space="preserve">OBS.: </w:t>
      </w:r>
      <w:r>
        <w:rPr>
          <w:rFonts w:eastAsia="Calibri"/>
          <w:color w:val="000000"/>
          <w:szCs w:val="26"/>
          <w:lang w:eastAsia="en-US"/>
        </w:rPr>
        <w:t>Tratando-se de filial, os documentos de habilitação deverão estar em nome da filial, exceto aqueles que, pela própria natureza, são emitidos somente em nome da matriz.</w:t>
      </w:r>
    </w:p>
    <w:p w:rsidR="00A27871" w:rsidRDefault="00A27871">
      <w:pPr>
        <w:pStyle w:val="Standard"/>
        <w:jc w:val="both"/>
        <w:rPr>
          <w:rFonts w:eastAsia="Calibri"/>
          <w:color w:val="000000"/>
          <w:szCs w:val="26"/>
          <w:lang w:eastAsia="en-US"/>
        </w:rPr>
      </w:pPr>
    </w:p>
    <w:p w:rsidR="00A27871" w:rsidRDefault="00115CE8">
      <w:pPr>
        <w:pStyle w:val="Standard"/>
        <w:jc w:val="both"/>
        <w:rPr>
          <w:b/>
          <w:szCs w:val="26"/>
        </w:rPr>
      </w:pPr>
      <w:r>
        <w:rPr>
          <w:b/>
          <w:szCs w:val="26"/>
        </w:rPr>
        <w:t>4. DA APRESENTAÇÃO DA PROPOSTA:</w:t>
      </w:r>
    </w:p>
    <w:p w:rsidR="00A27871" w:rsidRDefault="00115CE8">
      <w:pPr>
        <w:pStyle w:val="Standard"/>
        <w:jc w:val="both"/>
      </w:pPr>
      <w:r>
        <w:rPr>
          <w:b/>
          <w:szCs w:val="26"/>
        </w:rPr>
        <w:t>4.1.</w:t>
      </w:r>
      <w:r>
        <w:rPr>
          <w:bCs/>
          <w:szCs w:val="26"/>
        </w:rPr>
        <w:t xml:space="preserve"> A licitante será responsável por todas as transações que forem efetuadas em seu nome no sistema eletrônico, assumindo como firmes e verdadeiras a sua proposta e lances.</w:t>
      </w:r>
    </w:p>
    <w:p w:rsidR="00A27871" w:rsidRDefault="00115CE8">
      <w:pPr>
        <w:pStyle w:val="Standard"/>
        <w:jc w:val="both"/>
      </w:pPr>
      <w:r>
        <w:rPr>
          <w:b/>
          <w:szCs w:val="26"/>
        </w:rPr>
        <w:t>4.2.</w:t>
      </w:r>
      <w:r>
        <w:rPr>
          <w:bCs/>
          <w:szCs w:val="26"/>
        </w:rPr>
        <w:t xml:space="preserve"> Incumbirá à licitante acompanhar as operações no sistema eletrônico durante a sessão pública do Pregão, ficando responsável pelo ônus decorrente da perda de negócios diante de inobservância de qualquer mensagem emitida pelo sistema ou de sua desconexão.</w:t>
      </w:r>
    </w:p>
    <w:p w:rsidR="00A27871" w:rsidRDefault="00115CE8">
      <w:pPr>
        <w:pStyle w:val="Standard"/>
        <w:overflowPunct w:val="0"/>
        <w:autoSpaceDE w:val="0"/>
        <w:jc w:val="both"/>
      </w:pPr>
      <w:r>
        <w:rPr>
          <w:b/>
          <w:bCs/>
          <w:szCs w:val="26"/>
        </w:rPr>
        <w:t>4.3.</w:t>
      </w:r>
      <w:r>
        <w:rPr>
          <w:szCs w:val="26"/>
        </w:rPr>
        <w:t xml:space="preserve"> A </w:t>
      </w:r>
      <w:r>
        <w:rPr>
          <w:b/>
          <w:szCs w:val="26"/>
        </w:rPr>
        <w:t xml:space="preserve">Proposta de Preços, </w:t>
      </w:r>
      <w:r>
        <w:rPr>
          <w:szCs w:val="26"/>
        </w:rPr>
        <w:t xml:space="preserve">a qual deverá ser anexada ao sistema deverá conter o valor do transporte por Km rodado, expresso em Reais, indicando o número do item desejado, contendo </w:t>
      </w:r>
      <w:r>
        <w:rPr>
          <w:b/>
          <w:szCs w:val="26"/>
        </w:rPr>
        <w:t>no máximo duas casas decimais após a vírgula</w:t>
      </w:r>
      <w:r>
        <w:rPr>
          <w:szCs w:val="26"/>
        </w:rPr>
        <w:t>, sendo que serão desprezadas as demais, se houver, também em eventual contratação</w:t>
      </w:r>
      <w:r>
        <w:rPr>
          <w:bCs/>
          <w:sz w:val="27"/>
          <w:szCs w:val="27"/>
        </w:rPr>
        <w:t xml:space="preserve">. </w:t>
      </w:r>
      <w:r>
        <w:rPr>
          <w:szCs w:val="26"/>
        </w:rPr>
        <w:t>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equipamentos.</w:t>
      </w:r>
    </w:p>
    <w:p w:rsidR="00A27871" w:rsidRDefault="00115CE8">
      <w:pPr>
        <w:pStyle w:val="Standard"/>
        <w:overflowPunct w:val="0"/>
        <w:autoSpaceDE w:val="0"/>
        <w:jc w:val="both"/>
      </w:pPr>
      <w:r>
        <w:rPr>
          <w:b/>
          <w:szCs w:val="26"/>
        </w:rPr>
        <w:t>4.4.</w:t>
      </w:r>
      <w:r>
        <w:rPr>
          <w:szCs w:val="26"/>
        </w:rPr>
        <w:t xml:space="preserve"> Após a fase de lances, a licitante deverá anexar ao sistema a proposta atualizada e planilha de custos, sob pena de desclassificação, podendo se utilizar do modelo anexo ao presente Edital.</w:t>
      </w:r>
    </w:p>
    <w:p w:rsidR="00A27871" w:rsidRDefault="00115CE8">
      <w:pPr>
        <w:pStyle w:val="Padro"/>
        <w:jc w:val="both"/>
      </w:pPr>
      <w:r>
        <w:rPr>
          <w:b/>
          <w:bCs/>
          <w:sz w:val="26"/>
          <w:szCs w:val="26"/>
        </w:rPr>
        <w:t>4.5</w:t>
      </w:r>
      <w:r>
        <w:rPr>
          <w:sz w:val="26"/>
          <w:szCs w:val="26"/>
        </w:rPr>
        <w:t>. A validade da proposta será de no mínimo 60 (sessenta) dias, contados a partir da data da sessão pública do Pregão.</w:t>
      </w:r>
    </w:p>
    <w:p w:rsidR="00A27871" w:rsidRDefault="00115CE8">
      <w:pPr>
        <w:pStyle w:val="Padro"/>
        <w:jc w:val="both"/>
      </w:pPr>
      <w:r>
        <w:rPr>
          <w:b/>
          <w:bCs/>
          <w:sz w:val="26"/>
          <w:szCs w:val="26"/>
        </w:rPr>
        <w:t>4.6.</w:t>
      </w:r>
      <w:r>
        <w:rPr>
          <w:sz w:val="26"/>
          <w:szCs w:val="26"/>
        </w:rPr>
        <w:t xml:space="preserve"> As propostas deverão atender integralmente o </w:t>
      </w:r>
      <w:r>
        <w:rPr>
          <w:b/>
          <w:sz w:val="26"/>
          <w:szCs w:val="26"/>
        </w:rPr>
        <w:t>Termo de Referência – Anexo I</w:t>
      </w:r>
      <w:r>
        <w:rPr>
          <w:sz w:val="26"/>
          <w:szCs w:val="26"/>
        </w:rPr>
        <w:t>, deste Edital.</w:t>
      </w:r>
    </w:p>
    <w:p w:rsidR="00A27871" w:rsidRDefault="00115CE8">
      <w:pPr>
        <w:pStyle w:val="Recuodecorpodetexto31"/>
        <w:spacing w:before="0"/>
        <w:ind w:firstLine="0"/>
      </w:pPr>
      <w:r>
        <w:rPr>
          <w:rFonts w:ascii="Times New Roman" w:hAnsi="Times New Roman" w:cs="Times New Roman"/>
          <w:b/>
          <w:bCs/>
          <w:sz w:val="26"/>
          <w:szCs w:val="26"/>
        </w:rPr>
        <w:t>4.7.</w:t>
      </w:r>
      <w:r>
        <w:rPr>
          <w:rFonts w:ascii="Times New Roman" w:hAnsi="Times New Roman" w:cs="Times New Roman"/>
          <w:sz w:val="26"/>
          <w:szCs w:val="26"/>
        </w:rPr>
        <w:t xml:space="preserve"> Serão considerados, para fins de julgamento, os valores constantes nos preços ofertados até, no máximo, duas casas decimais após a vírgula.</w:t>
      </w:r>
    </w:p>
    <w:p w:rsidR="00A27871" w:rsidRDefault="00115CE8">
      <w:pPr>
        <w:pStyle w:val="Standard"/>
        <w:jc w:val="both"/>
      </w:pPr>
      <w:r>
        <w:rPr>
          <w:b/>
          <w:szCs w:val="26"/>
        </w:rPr>
        <w:t>4.8.</w:t>
      </w:r>
      <w:r>
        <w:rPr>
          <w:szCs w:val="26"/>
        </w:rPr>
        <w:t xml:space="preserve"> </w:t>
      </w:r>
      <w:r>
        <w:rPr>
          <w:bCs/>
          <w:szCs w:val="26"/>
        </w:rPr>
        <w:t>O upload da proposta será de total responsabilidade do licitante, o qual deverá certificar-se de que essa seja visível e legível em sua integridade.</w:t>
      </w:r>
    </w:p>
    <w:p w:rsidR="00A27871" w:rsidRDefault="00115CE8">
      <w:pPr>
        <w:pStyle w:val="Standard"/>
        <w:jc w:val="both"/>
      </w:pPr>
      <w:r>
        <w:rPr>
          <w:b/>
          <w:szCs w:val="26"/>
        </w:rPr>
        <w:t>4.09.</w:t>
      </w:r>
      <w:r>
        <w:rPr>
          <w:szCs w:val="26"/>
        </w:rPr>
        <w:t xml:space="preserve"> Os licitantes poderão retirar ou substituir as propostas anteriormente inseridas no sistema até o prazo limite para cadastramento destas.</w:t>
      </w:r>
    </w:p>
    <w:p w:rsidR="00A27871" w:rsidRDefault="00115CE8">
      <w:pPr>
        <w:pStyle w:val="Standard"/>
        <w:jc w:val="both"/>
      </w:pPr>
      <w:r>
        <w:rPr>
          <w:b/>
          <w:szCs w:val="26"/>
        </w:rPr>
        <w:t>4.10.</w:t>
      </w:r>
      <w:r>
        <w:rPr>
          <w:szCs w:val="26"/>
        </w:rPr>
        <w:t xml:space="preserve"> Após a abertura da sessão, não cabe desistência da proposta, salvo por motivo resultante de fato superveniente e aceito pelo Pregoeiro.</w:t>
      </w:r>
    </w:p>
    <w:p w:rsidR="00A27871" w:rsidRDefault="00115CE8">
      <w:pPr>
        <w:pStyle w:val="Standard"/>
        <w:tabs>
          <w:tab w:val="left" w:pos="9781"/>
        </w:tabs>
        <w:jc w:val="both"/>
      </w:pPr>
      <w:r>
        <w:rPr>
          <w:b/>
          <w:szCs w:val="26"/>
        </w:rPr>
        <w:t>4.11.</w:t>
      </w:r>
      <w:r>
        <w:rPr>
          <w:szCs w:val="26"/>
        </w:rPr>
        <w:t xml:space="preserve"> O encaminhamento da proposta pressupõe o pleno conhecimento e atendimento às exigências de habilitação e das especificações técnicas previstas neste Edital.</w:t>
      </w:r>
    </w:p>
    <w:p w:rsidR="00A27871" w:rsidRDefault="00115CE8">
      <w:pPr>
        <w:pStyle w:val="Standard"/>
        <w:jc w:val="both"/>
      </w:pPr>
      <w:r>
        <w:rPr>
          <w:b/>
          <w:szCs w:val="26"/>
        </w:rPr>
        <w:t xml:space="preserve">4.12. </w:t>
      </w:r>
      <w:r>
        <w:rPr>
          <w:b/>
          <w:szCs w:val="26"/>
          <w:u w:val="single"/>
        </w:rPr>
        <w:t>Os dados da empresa não deverão constar na proposta inicial enviada</w:t>
      </w:r>
      <w:r>
        <w:rPr>
          <w:szCs w:val="26"/>
        </w:rPr>
        <w:t>, devendo ser informados apenas na proposta final, a ser enviada na etapa de Julgamento da Proposta, que ocorrerá após o encerramento da fase de lances e da negociação.</w:t>
      </w:r>
    </w:p>
    <w:p w:rsidR="00A27871" w:rsidRDefault="00115CE8">
      <w:pPr>
        <w:pStyle w:val="Standard"/>
        <w:jc w:val="both"/>
      </w:pPr>
      <w:r>
        <w:rPr>
          <w:b/>
          <w:szCs w:val="26"/>
        </w:rPr>
        <w:t>4.13.</w:t>
      </w:r>
      <w:r>
        <w:rPr>
          <w:szCs w:val="26"/>
        </w:rPr>
        <w:t xml:space="preserve"> Na etapa de Julgamento da Proposta, a empresa vencedora da disputa de lances deverá enviar, no prazo estabelecido pelo pregoeiro a </w:t>
      </w:r>
      <w:r>
        <w:rPr>
          <w:b/>
          <w:szCs w:val="26"/>
        </w:rPr>
        <w:t xml:space="preserve">proposta final atualizada juntamente com a planilha de custos, </w:t>
      </w:r>
      <w:r>
        <w:rPr>
          <w:szCs w:val="26"/>
        </w:rPr>
        <w:t>contendo, ainda, os dados da empresa, tais como razão social, CNPJ, endereço completo, número de telefone, correio eletrônico, dados da conta corrente e o nome do responsável por contatar com o Município de Caçapava do Sul e por assinar o contrato.</w:t>
      </w:r>
    </w:p>
    <w:p w:rsidR="00A27871" w:rsidRDefault="00A27871">
      <w:pPr>
        <w:pStyle w:val="Standard"/>
        <w:jc w:val="both"/>
        <w:rPr>
          <w:szCs w:val="26"/>
        </w:rPr>
      </w:pPr>
    </w:p>
    <w:p w:rsidR="00A27871" w:rsidRDefault="00115CE8">
      <w:pPr>
        <w:pStyle w:val="Standard"/>
        <w:jc w:val="both"/>
        <w:rPr>
          <w:b/>
          <w:szCs w:val="26"/>
        </w:rPr>
      </w:pPr>
      <w:r>
        <w:rPr>
          <w:b/>
          <w:szCs w:val="26"/>
        </w:rPr>
        <w:t>5. DA ABERTURA DA SESSÃO PÚBLICA E CLASSIFICAÇÃO DAS PROPOSTAS</w:t>
      </w:r>
    </w:p>
    <w:p w:rsidR="00A27871" w:rsidRDefault="00115CE8">
      <w:pPr>
        <w:pStyle w:val="Standard"/>
        <w:jc w:val="both"/>
      </w:pPr>
      <w:r>
        <w:rPr>
          <w:b/>
          <w:szCs w:val="26"/>
        </w:rPr>
        <w:t>5.1.</w:t>
      </w:r>
      <w:r>
        <w:rPr>
          <w:szCs w:val="26"/>
        </w:rP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rsidR="00A27871" w:rsidRDefault="00115CE8">
      <w:pPr>
        <w:pStyle w:val="Standard"/>
        <w:jc w:val="both"/>
      </w:pPr>
      <w:r>
        <w:rPr>
          <w:b/>
          <w:szCs w:val="26"/>
        </w:rPr>
        <w:t>5.1.1.</w:t>
      </w:r>
      <w:r>
        <w:rPr>
          <w:szCs w:val="26"/>
        </w:rPr>
        <w:t xml:space="preserve"> A não desclassificação da proposta não impede o seu julgamento definitivo em sentido contrário, levado a efeito na fase de aceitação.</w:t>
      </w:r>
    </w:p>
    <w:p w:rsidR="00A27871" w:rsidRDefault="00115CE8">
      <w:pPr>
        <w:pStyle w:val="Standard"/>
        <w:jc w:val="both"/>
      </w:pPr>
      <w:r>
        <w:rPr>
          <w:rFonts w:eastAsia="Calibri"/>
          <w:b/>
          <w:bCs/>
          <w:color w:val="000000"/>
          <w:szCs w:val="26"/>
          <w:lang w:eastAsia="en-US"/>
        </w:rPr>
        <w:t>5.1.2.</w:t>
      </w:r>
      <w:r>
        <w:rPr>
          <w:rFonts w:eastAsia="Calibri"/>
          <w:color w:val="000000"/>
          <w:szCs w:val="26"/>
          <w:lang w:eastAsia="en-US"/>
        </w:rPr>
        <w:t xml:space="preserve"> Não caberá desistência após abertura da sessão, salvo por motivo justo decorrente de fato superveniente e aceito pelo pregoeiro.</w:t>
      </w:r>
    </w:p>
    <w:p w:rsidR="00A27871" w:rsidRDefault="00115CE8">
      <w:pPr>
        <w:pStyle w:val="Standard"/>
        <w:jc w:val="both"/>
      </w:pPr>
      <w:r>
        <w:rPr>
          <w:b/>
          <w:szCs w:val="26"/>
        </w:rPr>
        <w:t>5.2.</w:t>
      </w:r>
      <w:r>
        <w:rPr>
          <w:szCs w:val="26"/>
        </w:rPr>
        <w:t xml:space="preserve"> O sistema ordenará automaticamente as propostas classificadas, sendo que somente estas participarão da fase de lances.</w:t>
      </w:r>
    </w:p>
    <w:p w:rsidR="00A27871" w:rsidRDefault="00115CE8">
      <w:pPr>
        <w:pStyle w:val="Standard"/>
        <w:jc w:val="both"/>
      </w:pPr>
      <w:r>
        <w:rPr>
          <w:b/>
          <w:szCs w:val="26"/>
        </w:rPr>
        <w:t>5.3.</w:t>
      </w:r>
      <w:r>
        <w:rPr>
          <w:szCs w:val="26"/>
        </w:rPr>
        <w:t xml:space="preserve"> O sistema disponibilizará campo próprio para troca de mensagens entre o pregoeiro e as licitantes.</w:t>
      </w:r>
    </w:p>
    <w:p w:rsidR="00A27871" w:rsidRDefault="00115CE8">
      <w:pPr>
        <w:pStyle w:val="Standard"/>
        <w:jc w:val="both"/>
      </w:pPr>
      <w:r>
        <w:rPr>
          <w:b/>
          <w:szCs w:val="26"/>
        </w:rPr>
        <w:t>5.4.</w:t>
      </w:r>
      <w:r>
        <w:rPr>
          <w:szCs w:val="26"/>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A27871" w:rsidRDefault="00115CE8">
      <w:pPr>
        <w:pStyle w:val="Standard"/>
        <w:jc w:val="both"/>
      </w:pPr>
      <w:r>
        <w:rPr>
          <w:b/>
          <w:szCs w:val="26"/>
        </w:rPr>
        <w:t>5.5.</w:t>
      </w:r>
      <w:r>
        <w:rPr>
          <w:szCs w:val="26"/>
        </w:rPr>
        <w:t xml:space="preserve"> A licitante será responsável por todas as transações que forem efetuadas em seu nome no sistema eletrônico, assumindo como firmes e verdadeiros sua proposta e lances.</w:t>
      </w:r>
    </w:p>
    <w:p w:rsidR="00A27871" w:rsidRDefault="00A27871">
      <w:pPr>
        <w:pStyle w:val="Standard"/>
        <w:jc w:val="both"/>
        <w:rPr>
          <w:szCs w:val="26"/>
        </w:rPr>
      </w:pPr>
    </w:p>
    <w:p w:rsidR="00A27871" w:rsidRDefault="00115CE8">
      <w:pPr>
        <w:pStyle w:val="Standard"/>
        <w:jc w:val="both"/>
        <w:rPr>
          <w:b/>
          <w:bCs/>
          <w:szCs w:val="26"/>
        </w:rPr>
      </w:pPr>
      <w:r>
        <w:rPr>
          <w:b/>
          <w:bCs/>
          <w:szCs w:val="26"/>
        </w:rPr>
        <w:t>6. DA DISPUTA DE LANCES E NEGOCIAÇÃO</w:t>
      </w:r>
    </w:p>
    <w:p w:rsidR="00A27871" w:rsidRDefault="00115CE8">
      <w:pPr>
        <w:pStyle w:val="Standard"/>
        <w:autoSpaceDE w:val="0"/>
        <w:jc w:val="both"/>
      </w:pPr>
      <w:r>
        <w:rPr>
          <w:b/>
          <w:szCs w:val="26"/>
        </w:rPr>
        <w:t>6.1.</w:t>
      </w:r>
      <w:r>
        <w:rPr>
          <w:szCs w:val="26"/>
        </w:rPr>
        <w:t xml:space="preserve"> Aberta a etapa competitiva, os representantes das licitantes deverão estar conectados ao sistema para participar da sessão de lances.</w:t>
      </w:r>
    </w:p>
    <w:p w:rsidR="00A27871" w:rsidRDefault="00115CE8">
      <w:pPr>
        <w:pStyle w:val="Standard"/>
        <w:autoSpaceDE w:val="0"/>
        <w:jc w:val="both"/>
      </w:pPr>
      <w:r>
        <w:rPr>
          <w:b/>
          <w:szCs w:val="26"/>
        </w:rPr>
        <w:t>6.2.</w:t>
      </w:r>
      <w:r>
        <w:rPr>
          <w:szCs w:val="26"/>
        </w:rPr>
        <w:t xml:space="preserve"> A cada lance ofertado o participante será imediatamente informado de seu recebimento e respectivo horário de seu registro e valor.</w:t>
      </w:r>
    </w:p>
    <w:p w:rsidR="00A27871" w:rsidRDefault="00115CE8">
      <w:pPr>
        <w:pStyle w:val="Standard"/>
        <w:jc w:val="both"/>
      </w:pPr>
      <w:r>
        <w:rPr>
          <w:b/>
          <w:szCs w:val="26"/>
        </w:rPr>
        <w:t>6.3.</w:t>
      </w:r>
      <w:r>
        <w:rPr>
          <w:szCs w:val="26"/>
        </w:rPr>
        <w:t xml:space="preserve"> O critério de julgamento de classificação das empresas será </w:t>
      </w:r>
      <w:r>
        <w:rPr>
          <w:b/>
          <w:color w:val="000000"/>
          <w:szCs w:val="26"/>
        </w:rPr>
        <w:t>MENOR PREÇO.</w:t>
      </w:r>
    </w:p>
    <w:p w:rsidR="00A27871" w:rsidRDefault="00115CE8">
      <w:pPr>
        <w:pStyle w:val="Standard"/>
        <w:jc w:val="both"/>
      </w:pPr>
      <w:r>
        <w:rPr>
          <w:rFonts w:eastAsia="MS Mincho"/>
          <w:b/>
          <w:szCs w:val="26"/>
        </w:rPr>
        <w:t>6.4.</w:t>
      </w:r>
      <w:r>
        <w:rPr>
          <w:rFonts w:eastAsia="MS Mincho"/>
          <w:szCs w:val="26"/>
        </w:rPr>
        <w:t xml:space="preserve"> O lance deverá ser ofertado pelo valor total do lote, incluindo todos os serviços.</w:t>
      </w:r>
    </w:p>
    <w:p w:rsidR="00A27871" w:rsidRDefault="00115CE8">
      <w:pPr>
        <w:pStyle w:val="Standard"/>
        <w:autoSpaceDE w:val="0"/>
        <w:jc w:val="both"/>
      </w:pPr>
      <w:r>
        <w:rPr>
          <w:b/>
          <w:szCs w:val="26"/>
        </w:rPr>
        <w:t>6.5.</w:t>
      </w:r>
      <w:r>
        <w:rPr>
          <w:szCs w:val="26"/>
        </w:rPr>
        <w:t xml:space="preserve"> A licitante poderá oferecer lances sucessivos, observado o horário fixado e as regras estabelecidas no Edital, sendo que somente poderá oferecer lance </w:t>
      </w:r>
      <w:r>
        <w:rPr>
          <w:color w:val="000000"/>
          <w:szCs w:val="26"/>
        </w:rPr>
        <w:t xml:space="preserve">de valor inferior ao último </w:t>
      </w:r>
      <w:r>
        <w:rPr>
          <w:szCs w:val="26"/>
        </w:rPr>
        <w:t>por ela ofertado e registrado pelo sistema.</w:t>
      </w:r>
    </w:p>
    <w:p w:rsidR="00A27871" w:rsidRDefault="00115CE8">
      <w:pPr>
        <w:pStyle w:val="Standard"/>
        <w:jc w:val="both"/>
      </w:pPr>
      <w:r>
        <w:rPr>
          <w:rFonts w:eastAsia="MS Mincho"/>
          <w:b/>
          <w:szCs w:val="26"/>
        </w:rPr>
        <w:t xml:space="preserve">6.6. </w:t>
      </w:r>
      <w:r>
        <w:rPr>
          <w:rFonts w:eastAsia="MS Mincho"/>
          <w:szCs w:val="26"/>
        </w:rPr>
        <w:t xml:space="preserve">O </w:t>
      </w:r>
      <w:r>
        <w:rPr>
          <w:rFonts w:eastAsia="MS Mincho"/>
          <w:b/>
          <w:bCs/>
          <w:szCs w:val="26"/>
        </w:rPr>
        <w:t xml:space="preserve">intervalo mínimo </w:t>
      </w:r>
      <w:r>
        <w:rPr>
          <w:rFonts w:eastAsia="MS Mincho"/>
          <w:szCs w:val="26"/>
        </w:rPr>
        <w:t>de diferença de valores ou percentuais entre os lances, que incidirá tanto em relação aos lances intermediários quanto em relação à proposta que cobrir a melhor oferta, deverá ser de 0,20% (vinte centésimos por cento)</w:t>
      </w:r>
      <w:r>
        <w:rPr>
          <w:rFonts w:eastAsia="MS Mincho"/>
          <w:bCs/>
          <w:szCs w:val="26"/>
        </w:rPr>
        <w:t>.</w:t>
      </w:r>
    </w:p>
    <w:p w:rsidR="00A27871" w:rsidRDefault="00115CE8">
      <w:pPr>
        <w:pStyle w:val="Standard"/>
        <w:autoSpaceDE w:val="0"/>
        <w:jc w:val="both"/>
      </w:pPr>
      <w:r>
        <w:rPr>
          <w:b/>
          <w:szCs w:val="26"/>
        </w:rPr>
        <w:t>6.7.</w:t>
      </w:r>
      <w:r>
        <w:rPr>
          <w:szCs w:val="26"/>
        </w:rPr>
        <w:t xml:space="preserve"> Não serão aceitos dois ou mais lances de mesmo valor, prevalecendo aquele que for recebido e registrado no sistema em primeiro lugar.</w:t>
      </w:r>
    </w:p>
    <w:p w:rsidR="00A27871" w:rsidRDefault="00115CE8">
      <w:pPr>
        <w:pStyle w:val="Standard"/>
        <w:autoSpaceDE w:val="0"/>
        <w:jc w:val="both"/>
      </w:pPr>
      <w:r>
        <w:rPr>
          <w:b/>
          <w:szCs w:val="26"/>
        </w:rPr>
        <w:t>6.8.</w:t>
      </w:r>
      <w:r>
        <w:rPr>
          <w:szCs w:val="26"/>
        </w:rPr>
        <w:t xml:space="preserve"> Na fase de disputa, será observado o seguinte intervalo entre os lances:</w:t>
      </w:r>
    </w:p>
    <w:p w:rsidR="00A27871" w:rsidRDefault="00115CE8">
      <w:pPr>
        <w:pStyle w:val="Standard"/>
        <w:autoSpaceDE w:val="0"/>
        <w:jc w:val="both"/>
      </w:pPr>
      <w:r>
        <w:rPr>
          <w:b/>
          <w:szCs w:val="26"/>
        </w:rPr>
        <w:t>a)</w:t>
      </w:r>
      <w:r>
        <w:rPr>
          <w:szCs w:val="26"/>
        </w:rPr>
        <w:t xml:space="preserve"> 3 (três) segundos caso os lances sejam ofertados por licitantes diferentes;</w:t>
      </w:r>
    </w:p>
    <w:p w:rsidR="00A27871" w:rsidRDefault="00115CE8">
      <w:pPr>
        <w:pStyle w:val="Standard"/>
        <w:autoSpaceDE w:val="0"/>
        <w:jc w:val="both"/>
      </w:pPr>
      <w:r>
        <w:rPr>
          <w:b/>
          <w:szCs w:val="26"/>
        </w:rPr>
        <w:t>b)</w:t>
      </w:r>
      <w:r>
        <w:rPr>
          <w:szCs w:val="26"/>
        </w:rPr>
        <w:t xml:space="preserve"> 10 (dez) segundos caso os lances sejam ofertados pela mesma licitante.</w:t>
      </w:r>
    </w:p>
    <w:p w:rsidR="00A27871" w:rsidRDefault="00115CE8">
      <w:pPr>
        <w:pStyle w:val="Standard"/>
        <w:autoSpaceDE w:val="0"/>
        <w:jc w:val="both"/>
      </w:pPr>
      <w:r>
        <w:rPr>
          <w:b/>
          <w:szCs w:val="26"/>
        </w:rPr>
        <w:t>6.9.</w:t>
      </w:r>
      <w:r>
        <w:rPr>
          <w:szCs w:val="26"/>
        </w:rPr>
        <w:t xml:space="preserve"> Durante o transcurso da disputa, as licitantes serão informadas, em tempo real, do valor do menor lance registrado, vedada a identificação do detentor do lance.</w:t>
      </w:r>
    </w:p>
    <w:p w:rsidR="00A27871" w:rsidRDefault="00115CE8">
      <w:pPr>
        <w:pStyle w:val="NormalWeb"/>
        <w:widowControl w:val="0"/>
        <w:spacing w:before="0" w:after="0"/>
        <w:jc w:val="both"/>
      </w:pPr>
      <w:r>
        <w:rPr>
          <w:b/>
          <w:szCs w:val="26"/>
        </w:rPr>
        <w:t>6.10.</w:t>
      </w:r>
      <w:r>
        <w:rPr>
          <w:szCs w:val="26"/>
        </w:rPr>
        <w:t xml:space="preserve"> No caso de desconexão do pregoeiro, no decorrer da etapa de lances, se o sistema eletrônico permanecer acessível aos licitantes, os lances continuarão sendo recebidos, sem prejuízo dos atos realizados.</w:t>
      </w:r>
    </w:p>
    <w:p w:rsidR="00A27871" w:rsidRDefault="00115CE8">
      <w:pPr>
        <w:pStyle w:val="Standard"/>
        <w:autoSpaceDE w:val="0"/>
        <w:jc w:val="both"/>
      </w:pPr>
      <w:r>
        <w:rPr>
          <w:b/>
          <w:szCs w:val="26"/>
        </w:rPr>
        <w:t>6.10.1.</w:t>
      </w:r>
      <w:r>
        <w:rPr>
          <w:szCs w:val="26"/>
        </w:rPr>
        <w:t xml:space="preserve"> Quando a desconexão persistir por tempo superior a 10 (dez) minutos, a sessão do Pregão será suspensa e terá reinício somente após comunicação expressa aos licitantes.</w:t>
      </w:r>
    </w:p>
    <w:p w:rsidR="00A27871" w:rsidRDefault="00115CE8">
      <w:pPr>
        <w:pStyle w:val="Standard"/>
        <w:autoSpaceDE w:val="0"/>
        <w:jc w:val="both"/>
      </w:pPr>
      <w:r>
        <w:rPr>
          <w:b/>
          <w:szCs w:val="26"/>
        </w:rPr>
        <w:t xml:space="preserve">6.11. </w:t>
      </w:r>
      <w:r>
        <w:rPr>
          <w:szCs w:val="26"/>
        </w:rPr>
        <w:t>Caso o licitante não apresente lances, concorrerá com o valor de sua proposta.</w:t>
      </w:r>
    </w:p>
    <w:p w:rsidR="00A27871" w:rsidRDefault="00115CE8">
      <w:pPr>
        <w:pStyle w:val="Standard"/>
        <w:autoSpaceDE w:val="0"/>
        <w:jc w:val="both"/>
      </w:pPr>
      <w:r>
        <w:rPr>
          <w:b/>
          <w:szCs w:val="26"/>
        </w:rPr>
        <w:t>6.12.</w:t>
      </w:r>
      <w:r>
        <w:rPr>
          <w:szCs w:val="26"/>
        </w:rPr>
        <w:t xml:space="preserve"> </w:t>
      </w:r>
      <w:r>
        <w:rPr>
          <w:rFonts w:eastAsia="MS Mincho"/>
          <w:color w:val="000000"/>
          <w:szCs w:val="26"/>
        </w:rPr>
        <w:t xml:space="preserve">O procedimento para envio de lances neste pregão eletrônico seguirá de acordo com o </w:t>
      </w:r>
      <w:r>
        <w:rPr>
          <w:rFonts w:eastAsia="MS Mincho"/>
          <w:b/>
          <w:color w:val="000000"/>
          <w:szCs w:val="26"/>
        </w:rPr>
        <w:t>modo</w:t>
      </w:r>
      <w:bookmarkStart w:id="7" w:name="_Hlk113697759"/>
      <w:r>
        <w:rPr>
          <w:rFonts w:eastAsia="MS Mincho"/>
          <w:b/>
          <w:color w:val="000000"/>
          <w:szCs w:val="26"/>
        </w:rPr>
        <w:t xml:space="preserve"> de disputa aberto</w:t>
      </w:r>
      <w:r>
        <w:rPr>
          <w:rFonts w:eastAsia="MS Mincho"/>
          <w:color w:val="000000"/>
          <w:szCs w:val="26"/>
        </w:rPr>
        <w:t>, de forma que as licitantes apresentarão lances públicos e sucessivos, com prorrogações.</w:t>
      </w:r>
    </w:p>
    <w:p w:rsidR="00A27871" w:rsidRDefault="00115CE8">
      <w:pPr>
        <w:pStyle w:val="Standard"/>
        <w:jc w:val="both"/>
      </w:pPr>
      <w:bookmarkStart w:id="8" w:name="_Hlk113697816"/>
      <w:bookmarkEnd w:id="7"/>
      <w:r>
        <w:rPr>
          <w:rFonts w:eastAsia="MS Mincho"/>
          <w:b/>
          <w:color w:val="000000"/>
          <w:szCs w:val="26"/>
        </w:rPr>
        <w:t>6.12.1.</w:t>
      </w:r>
      <w:r>
        <w:rPr>
          <w:rFonts w:eastAsia="MS Mincho"/>
          <w:color w:val="000000"/>
          <w:szCs w:val="26"/>
        </w:rPr>
        <w:t xml:space="preserve"> A </w:t>
      </w:r>
      <w:r>
        <w:rPr>
          <w:rFonts w:eastAsia="MS Mincho"/>
          <w:b/>
          <w:color w:val="000000"/>
          <w:szCs w:val="26"/>
        </w:rPr>
        <w:t>etapa de lances</w:t>
      </w:r>
      <w:r>
        <w:rPr>
          <w:rFonts w:eastAsia="MS Mincho"/>
          <w:color w:val="000000"/>
          <w:szCs w:val="26"/>
        </w:rPr>
        <w:t xml:space="preserve"> da sessão pública terá duração de </w:t>
      </w:r>
      <w:r>
        <w:rPr>
          <w:rFonts w:eastAsia="MS Mincho"/>
          <w:color w:val="000000"/>
          <w:szCs w:val="26"/>
          <w:u w:val="single"/>
        </w:rPr>
        <w:t>10 (dez) minutos</w:t>
      </w:r>
      <w:r>
        <w:rPr>
          <w:rFonts w:eastAsia="MS Mincho"/>
          <w:color w:val="000000"/>
          <w:szCs w:val="26"/>
        </w:rPr>
        <w:t xml:space="preserve"> e, após isso, será </w:t>
      </w:r>
      <w:r>
        <w:rPr>
          <w:rFonts w:eastAsia="MS Mincho"/>
          <w:b/>
          <w:color w:val="000000"/>
          <w:szCs w:val="26"/>
        </w:rPr>
        <w:t>prorrogada automaticamente</w:t>
      </w:r>
      <w:r>
        <w:rPr>
          <w:rFonts w:eastAsia="MS Mincho"/>
          <w:color w:val="000000"/>
          <w:szCs w:val="26"/>
        </w:rPr>
        <w:t xml:space="preserve"> pelo sistema </w:t>
      </w:r>
      <w:r>
        <w:rPr>
          <w:rFonts w:eastAsia="MS Mincho"/>
          <w:color w:val="000000"/>
          <w:szCs w:val="26"/>
          <w:u w:val="single"/>
        </w:rPr>
        <w:t>quando houver lance ofertado nos últimos 02 (dois) minutos</w:t>
      </w:r>
      <w:r>
        <w:rPr>
          <w:rFonts w:eastAsia="MS Mincho"/>
          <w:color w:val="000000"/>
          <w:szCs w:val="26"/>
        </w:rPr>
        <w:t xml:space="preserve"> do período de duração da sessão pública.</w:t>
      </w:r>
    </w:p>
    <w:p w:rsidR="00A27871" w:rsidRDefault="00115CE8">
      <w:pPr>
        <w:pStyle w:val="Standard"/>
        <w:jc w:val="both"/>
      </w:pPr>
      <w:r>
        <w:rPr>
          <w:rFonts w:eastAsia="MS Mincho"/>
          <w:b/>
          <w:color w:val="000000"/>
          <w:szCs w:val="26"/>
        </w:rPr>
        <w:t>6.12.2.</w:t>
      </w:r>
      <w:r>
        <w:rPr>
          <w:rFonts w:eastAsia="MS Mincho"/>
          <w:color w:val="000000"/>
          <w:szCs w:val="26"/>
        </w:rPr>
        <w:t xml:space="preserve"> A </w:t>
      </w:r>
      <w:r>
        <w:rPr>
          <w:rFonts w:eastAsia="MS Mincho"/>
          <w:b/>
          <w:color w:val="000000"/>
          <w:szCs w:val="26"/>
        </w:rPr>
        <w:t>prorrogação automática</w:t>
      </w:r>
      <w:r>
        <w:rPr>
          <w:rFonts w:eastAsia="MS Mincho"/>
          <w:color w:val="000000"/>
          <w:szCs w:val="26"/>
        </w:rPr>
        <w:t xml:space="preserve"> da etapa de lances, de que trata o subitem anterior, será de</w:t>
      </w:r>
      <w:r>
        <w:rPr>
          <w:rFonts w:eastAsia="MS Mincho"/>
          <w:b/>
          <w:color w:val="000000"/>
          <w:szCs w:val="26"/>
        </w:rPr>
        <w:t xml:space="preserve"> 02 (dois) minutos</w:t>
      </w:r>
      <w:r>
        <w:rPr>
          <w:rFonts w:eastAsia="MS Mincho"/>
          <w:color w:val="000000"/>
          <w:szCs w:val="26"/>
        </w:rPr>
        <w:t xml:space="preserve"> e ocorrerá sucessivamente sempre que houver lances enviados nesse período de prorrogação, inclusive no caso de lances intermediários.</w:t>
      </w:r>
    </w:p>
    <w:p w:rsidR="00A27871" w:rsidRDefault="00115CE8">
      <w:pPr>
        <w:pStyle w:val="Standard"/>
        <w:jc w:val="both"/>
      </w:pPr>
      <w:r>
        <w:rPr>
          <w:rFonts w:eastAsia="MS Mincho"/>
          <w:b/>
          <w:color w:val="000000"/>
          <w:szCs w:val="26"/>
        </w:rPr>
        <w:t>6.12.3.</w:t>
      </w:r>
      <w:r>
        <w:rPr>
          <w:rFonts w:eastAsia="MS Mincho"/>
          <w:color w:val="000000"/>
          <w:szCs w:val="26"/>
        </w:rPr>
        <w:t xml:space="preserve"> Não havendo novos lances na forma estabelecida nos itens anteriores, a sessão pública encerrar-se-á automaticamente, e o sistema ordenará e divulgará os lances conforme a ordem final de classificação.</w:t>
      </w:r>
    </w:p>
    <w:p w:rsidR="00A27871" w:rsidRDefault="00115CE8">
      <w:pPr>
        <w:pStyle w:val="Standard"/>
        <w:jc w:val="both"/>
      </w:pPr>
      <w:r>
        <w:rPr>
          <w:rFonts w:eastAsia="MS Mincho"/>
          <w:b/>
          <w:color w:val="000000"/>
          <w:szCs w:val="26"/>
        </w:rPr>
        <w:t>6.12.4.</w:t>
      </w:r>
      <w:r>
        <w:rPr>
          <w:rFonts w:eastAsia="MS Mincho"/>
          <w:color w:val="000000"/>
          <w:szCs w:val="26"/>
        </w:rPr>
        <w:t xml:space="preserve"> 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A27871" w:rsidRDefault="00115CE8">
      <w:pPr>
        <w:pStyle w:val="Standard"/>
        <w:jc w:val="both"/>
      </w:pPr>
      <w:r>
        <w:rPr>
          <w:rFonts w:eastAsia="MS Mincho"/>
          <w:b/>
          <w:color w:val="000000"/>
          <w:szCs w:val="26"/>
        </w:rPr>
        <w:t>6.12.5.</w:t>
      </w:r>
      <w:r>
        <w:rPr>
          <w:rFonts w:eastAsia="MS Mincho"/>
          <w:color w:val="000000"/>
          <w:szCs w:val="26"/>
        </w:rPr>
        <w:t xml:space="preserve"> Após o reinício previsto no item supra, os licitantes serão convocados para apresentar lances intermediários.</w:t>
      </w:r>
      <w:bookmarkStart w:id="9" w:name="_Hlk113631522"/>
      <w:bookmarkEnd w:id="8"/>
    </w:p>
    <w:bookmarkEnd w:id="9"/>
    <w:p w:rsidR="00A27871" w:rsidRDefault="00115CE8">
      <w:pPr>
        <w:pStyle w:val="Standard"/>
        <w:autoSpaceDE w:val="0"/>
        <w:jc w:val="both"/>
      </w:pPr>
      <w:r>
        <w:rPr>
          <w:b/>
          <w:szCs w:val="26"/>
        </w:rPr>
        <w:t xml:space="preserve">6.13. </w:t>
      </w:r>
      <w:r>
        <w:rPr>
          <w:rFonts w:eastAsia="MS Mincho"/>
          <w:color w:val="000000"/>
          <w:szCs w:val="26"/>
        </w:rPr>
        <w:t>Após o término dos prazos estabelecidos nos subitens anteriores, o sistema ordenará e divulgará os lances segundo a ordem crescente de valores.</w:t>
      </w:r>
    </w:p>
    <w:p w:rsidR="00A27871" w:rsidRDefault="00115CE8">
      <w:pPr>
        <w:pStyle w:val="Standard"/>
        <w:autoSpaceDE w:val="0"/>
        <w:jc w:val="both"/>
      </w:pPr>
      <w:r>
        <w:rPr>
          <w:b/>
          <w:szCs w:val="26"/>
        </w:rPr>
        <w:t>6.14.</w:t>
      </w:r>
      <w:r>
        <w:rPr>
          <w:szCs w:val="26"/>
        </w:rPr>
        <w:t xml:space="preserve"> Encerrada a etapa de lances, será assegurada, como critério de desempate, preferência de contratação para as microempresas e empresas de pequeno porte, nos termos dos artigos 44 e 45 da Lei Complementar nº 123/2006.</w:t>
      </w:r>
    </w:p>
    <w:p w:rsidR="00A27871" w:rsidRDefault="00115CE8">
      <w:pPr>
        <w:pStyle w:val="Standard"/>
        <w:autoSpaceDE w:val="0"/>
        <w:jc w:val="both"/>
      </w:pPr>
      <w:r>
        <w:rPr>
          <w:b/>
          <w:szCs w:val="26"/>
        </w:rPr>
        <w:t>6.14.1.</w:t>
      </w:r>
      <w:r>
        <w:rPr>
          <w:szCs w:val="26"/>
        </w:rPr>
        <w:t xml:space="preserve"> Entende-se por empate quando as propostas apresentadas pelas microempresas e empresas de pequeno porte sejam iguais ou até 5% (cinco por cento) superiores à proposta mais bem classificada.</w:t>
      </w:r>
    </w:p>
    <w:p w:rsidR="00A27871" w:rsidRDefault="00115CE8">
      <w:pPr>
        <w:pStyle w:val="Standard"/>
        <w:autoSpaceDE w:val="0"/>
        <w:jc w:val="both"/>
      </w:pPr>
      <w:r>
        <w:rPr>
          <w:b/>
          <w:szCs w:val="26"/>
        </w:rPr>
        <w:t>6.14.1.1.</w:t>
      </w:r>
      <w:r>
        <w:rPr>
          <w:szCs w:val="26"/>
        </w:rPr>
        <w:t xml:space="preserve"> Não ocorrerá empate se a proposta mais bem classificada já for de microempresa ou de empresa de pequeno porte.</w:t>
      </w:r>
    </w:p>
    <w:p w:rsidR="00A27871" w:rsidRDefault="00115CE8">
      <w:pPr>
        <w:pStyle w:val="Standard"/>
        <w:autoSpaceDE w:val="0"/>
        <w:jc w:val="both"/>
      </w:pPr>
      <w:r>
        <w:rPr>
          <w:b/>
          <w:szCs w:val="26"/>
        </w:rPr>
        <w:t>6.14.2.</w:t>
      </w:r>
      <w:r>
        <w:rPr>
          <w:szCs w:val="26"/>
        </w:rPr>
        <w:t xml:space="preserve"> Ocorrendo o empate, a microempresa ou empresa de pequeno porte mais bem classificada poderá, no prazo máximo de 05 (cinco) minutos, contados do envio da mensagem pelo sistema, apresentar proposta de preço inferior à do primeiro colocado, sob pena de decadência do direito.</w:t>
      </w:r>
    </w:p>
    <w:p w:rsidR="00A27871" w:rsidRDefault="00115CE8">
      <w:pPr>
        <w:pStyle w:val="Standard"/>
        <w:autoSpaceDE w:val="0"/>
        <w:jc w:val="both"/>
      </w:pPr>
      <w:r>
        <w:rPr>
          <w:b/>
          <w:szCs w:val="26"/>
        </w:rPr>
        <w:t>6.14.2.1.</w:t>
      </w:r>
      <w:r>
        <w:rPr>
          <w:szCs w:val="26"/>
        </w:rPr>
        <w:t xml:space="preserve"> No caso de equivalência dos valores apresentados pelas microempresas e empresas de pequeno porte que se encontrem na margem de 5% (cinco por cento) referida, será realizado sorteio eletrônico entre elas para que se identifique aquela que primeiro poderá apresentar oferta.</w:t>
      </w:r>
    </w:p>
    <w:p w:rsidR="00A27871" w:rsidRDefault="00115CE8">
      <w:pPr>
        <w:pStyle w:val="Standard"/>
        <w:autoSpaceDE w:val="0"/>
        <w:jc w:val="both"/>
      </w:pPr>
      <w:r>
        <w:rPr>
          <w:b/>
          <w:szCs w:val="26"/>
        </w:rPr>
        <w:t>6.14.3.</w:t>
      </w:r>
      <w:r>
        <w:rPr>
          <w:szCs w:val="26"/>
        </w:rPr>
        <w:t xml:space="preserve"> Não sendo vencedora a microempresa ou empresa de pequeno porte mais bem classificada, conforme o item </w:t>
      </w:r>
      <w:r>
        <w:rPr>
          <w:szCs w:val="26"/>
          <w:shd w:val="clear" w:color="auto" w:fill="FFFFFF"/>
        </w:rPr>
        <w:t>anterior</w:t>
      </w:r>
      <w:r>
        <w:rPr>
          <w:szCs w:val="26"/>
        </w:rPr>
        <w:t>, serão convocadas, da mesma forma, as remanescentes que se encontrem no intervalo de valor caracterizado como empate, na ordem classificatória, para o exercício do mesmo direito.</w:t>
      </w:r>
    </w:p>
    <w:p w:rsidR="00A27871" w:rsidRDefault="00115CE8">
      <w:pPr>
        <w:pStyle w:val="Standard"/>
        <w:jc w:val="both"/>
      </w:pPr>
      <w:r>
        <w:rPr>
          <w:b/>
          <w:szCs w:val="26"/>
        </w:rPr>
        <w:t xml:space="preserve">6.15. </w:t>
      </w:r>
      <w:r>
        <w:rPr>
          <w:szCs w:val="26"/>
        </w:rPr>
        <w:t>Só poderá haver empate entre propostas iguais (não seguidas de lances).</w:t>
      </w:r>
    </w:p>
    <w:p w:rsidR="00A27871" w:rsidRDefault="00115CE8">
      <w:pPr>
        <w:pStyle w:val="Standard"/>
        <w:tabs>
          <w:tab w:val="left" w:pos="2203"/>
        </w:tabs>
        <w:jc w:val="both"/>
      </w:pPr>
      <w:r>
        <w:rPr>
          <w:b/>
          <w:szCs w:val="26"/>
        </w:rPr>
        <w:t xml:space="preserve">6.15.1. </w:t>
      </w:r>
      <w:r>
        <w:rPr>
          <w:szCs w:val="26"/>
        </w:rPr>
        <w:t>Havendo eventual empate entre propostas, o critério de desempate será aquele previsto no art. 60 da Lei nº 14.133, de 2021, nesta ordem:</w:t>
      </w:r>
    </w:p>
    <w:p w:rsidR="00A27871" w:rsidRDefault="00115CE8">
      <w:pPr>
        <w:pStyle w:val="Standard"/>
        <w:tabs>
          <w:tab w:val="left" w:pos="2203"/>
        </w:tabs>
        <w:jc w:val="both"/>
      </w:pPr>
      <w:r>
        <w:rPr>
          <w:b/>
          <w:szCs w:val="26"/>
        </w:rPr>
        <w:t xml:space="preserve">6.15.1.1. </w:t>
      </w:r>
      <w:proofErr w:type="gramStart"/>
      <w:r>
        <w:rPr>
          <w:szCs w:val="26"/>
        </w:rPr>
        <w:t>disputa</w:t>
      </w:r>
      <w:proofErr w:type="gramEnd"/>
      <w:r>
        <w:rPr>
          <w:szCs w:val="26"/>
        </w:rPr>
        <w:t xml:space="preserve"> final, hipótese em que as licitantes empatadas poderão apresentar nova proposta em ato contínuo à classificação;</w:t>
      </w:r>
    </w:p>
    <w:p w:rsidR="00A27871" w:rsidRDefault="00115CE8">
      <w:pPr>
        <w:pStyle w:val="Standard"/>
        <w:tabs>
          <w:tab w:val="left" w:pos="2203"/>
        </w:tabs>
        <w:jc w:val="both"/>
      </w:pPr>
      <w:r>
        <w:rPr>
          <w:b/>
          <w:szCs w:val="26"/>
        </w:rPr>
        <w:t xml:space="preserve">6.15.1.2. </w:t>
      </w:r>
      <w:proofErr w:type="gramStart"/>
      <w:r>
        <w:rPr>
          <w:szCs w:val="26"/>
        </w:rPr>
        <w:t>avaliação</w:t>
      </w:r>
      <w:proofErr w:type="gramEnd"/>
      <w:r>
        <w:rPr>
          <w:szCs w:val="26"/>
        </w:rPr>
        <w:t xml:space="preserve"> do desempenho contratual prévio das licitantes, para a qual deverão preferencialmente ser utilizados registros cadastrais para efeito de atesto de cumprimento de obrigações previstos nesta Lei;</w:t>
      </w:r>
    </w:p>
    <w:p w:rsidR="00A27871" w:rsidRDefault="00115CE8">
      <w:pPr>
        <w:pStyle w:val="Standard"/>
        <w:jc w:val="both"/>
      </w:pPr>
      <w:r>
        <w:rPr>
          <w:b/>
          <w:szCs w:val="26"/>
        </w:rPr>
        <w:t xml:space="preserve">6.15.1.3. </w:t>
      </w:r>
      <w:proofErr w:type="gramStart"/>
      <w:r>
        <w:rPr>
          <w:szCs w:val="26"/>
        </w:rPr>
        <w:t>desenvolvimento</w:t>
      </w:r>
      <w:proofErr w:type="gramEnd"/>
      <w:r>
        <w:rPr>
          <w:szCs w:val="26"/>
        </w:rPr>
        <w:t xml:space="preserve"> pela licitante de ações de equidade entre homens e mulheres no ambiente de trabalho, conforme regulamento;</w:t>
      </w:r>
    </w:p>
    <w:p w:rsidR="00A27871" w:rsidRDefault="00115CE8">
      <w:pPr>
        <w:pStyle w:val="Standard"/>
        <w:jc w:val="both"/>
      </w:pPr>
      <w:r>
        <w:rPr>
          <w:b/>
          <w:szCs w:val="26"/>
        </w:rPr>
        <w:t xml:space="preserve">6.15.1.4. </w:t>
      </w:r>
      <w:proofErr w:type="gramStart"/>
      <w:r>
        <w:rPr>
          <w:szCs w:val="26"/>
        </w:rPr>
        <w:t>desenvolvimento</w:t>
      </w:r>
      <w:proofErr w:type="gramEnd"/>
      <w:r>
        <w:rPr>
          <w:szCs w:val="26"/>
        </w:rPr>
        <w:t xml:space="preserve"> pela licitante de programa de integridade, conforme orientações dos órgãos de controle.</w:t>
      </w:r>
    </w:p>
    <w:p w:rsidR="00A27871" w:rsidRDefault="00115CE8">
      <w:pPr>
        <w:pStyle w:val="Standard"/>
        <w:jc w:val="both"/>
      </w:pPr>
      <w:r>
        <w:rPr>
          <w:b/>
          <w:szCs w:val="26"/>
        </w:rPr>
        <w:t xml:space="preserve">6.15.2. </w:t>
      </w:r>
      <w:r>
        <w:rPr>
          <w:szCs w:val="26"/>
        </w:rPr>
        <w:t>Persistindo o empate, será assegurada preferência, sucessivamente, aos bens e serviços produzidos ou prestados por:</w:t>
      </w:r>
    </w:p>
    <w:p w:rsidR="00A27871" w:rsidRDefault="00115CE8">
      <w:pPr>
        <w:pStyle w:val="Standard"/>
        <w:jc w:val="both"/>
      </w:pPr>
      <w:r>
        <w:rPr>
          <w:b/>
          <w:szCs w:val="26"/>
        </w:rPr>
        <w:t xml:space="preserve">6.15.2.1. </w:t>
      </w:r>
      <w:proofErr w:type="gramStart"/>
      <w:r>
        <w:rPr>
          <w:szCs w:val="26"/>
        </w:rPr>
        <w:t>empresas</w:t>
      </w:r>
      <w:proofErr w:type="gramEnd"/>
      <w:r>
        <w:rPr>
          <w:szCs w:val="26"/>
        </w:rPr>
        <w:t xml:space="preserve"> estabelecidas no território do estado do Rio Grande do Sul;</w:t>
      </w:r>
    </w:p>
    <w:p w:rsidR="00A27871" w:rsidRDefault="00115CE8">
      <w:pPr>
        <w:pStyle w:val="Standard"/>
        <w:jc w:val="both"/>
      </w:pPr>
      <w:r>
        <w:rPr>
          <w:b/>
          <w:szCs w:val="26"/>
        </w:rPr>
        <w:t xml:space="preserve">6.15.2.2. </w:t>
      </w:r>
      <w:proofErr w:type="gramStart"/>
      <w:r>
        <w:rPr>
          <w:szCs w:val="26"/>
        </w:rPr>
        <w:t>empresas</w:t>
      </w:r>
      <w:proofErr w:type="gramEnd"/>
      <w:r>
        <w:rPr>
          <w:szCs w:val="26"/>
        </w:rPr>
        <w:t xml:space="preserve"> brasileiras;</w:t>
      </w:r>
    </w:p>
    <w:p w:rsidR="00A27871" w:rsidRDefault="00115CE8">
      <w:pPr>
        <w:pStyle w:val="Standard"/>
        <w:jc w:val="both"/>
      </w:pPr>
      <w:r>
        <w:rPr>
          <w:b/>
          <w:szCs w:val="26"/>
        </w:rPr>
        <w:t xml:space="preserve">6.15.2.3. </w:t>
      </w:r>
      <w:proofErr w:type="gramStart"/>
      <w:r>
        <w:rPr>
          <w:szCs w:val="26"/>
        </w:rPr>
        <w:t>empresas</w:t>
      </w:r>
      <w:proofErr w:type="gramEnd"/>
      <w:r>
        <w:rPr>
          <w:szCs w:val="26"/>
        </w:rPr>
        <w:t xml:space="preserve"> que invistam em pesquisa e no desenvolvimento de tecnologia no País;</w:t>
      </w:r>
    </w:p>
    <w:p w:rsidR="00A27871" w:rsidRDefault="00115CE8">
      <w:pPr>
        <w:pStyle w:val="Standard"/>
        <w:jc w:val="both"/>
      </w:pPr>
      <w:r>
        <w:rPr>
          <w:b/>
          <w:szCs w:val="26"/>
        </w:rPr>
        <w:t xml:space="preserve">6.15.2.4. </w:t>
      </w:r>
      <w:proofErr w:type="gramStart"/>
      <w:r>
        <w:rPr>
          <w:szCs w:val="26"/>
        </w:rPr>
        <w:t>empresas</w:t>
      </w:r>
      <w:proofErr w:type="gramEnd"/>
      <w:r>
        <w:rPr>
          <w:szCs w:val="26"/>
        </w:rPr>
        <w:t xml:space="preserve"> que comprovem a prática de mitigação, nos termos da Lei nº 12.187, de 29 de dezembro de 2009.</w:t>
      </w:r>
    </w:p>
    <w:p w:rsidR="00A27871" w:rsidRDefault="00115CE8">
      <w:pPr>
        <w:pStyle w:val="Standard"/>
        <w:tabs>
          <w:tab w:val="left" w:pos="2203"/>
        </w:tabs>
        <w:jc w:val="both"/>
      </w:pPr>
      <w:r>
        <w:rPr>
          <w:b/>
          <w:szCs w:val="26"/>
        </w:rPr>
        <w:t>6.16.</w:t>
      </w:r>
      <w:r>
        <w:rPr>
          <w:szCs w:val="26"/>
        </w:rPr>
        <w:t xml:space="preserve"> Encerrada a etapa de envio de lances da sessão pública, o pregoeiro poderá realizar a negociação com a primeira colocada, de forma a obter condições mais vantajosas para a Administração.</w:t>
      </w:r>
    </w:p>
    <w:p w:rsidR="00A27871" w:rsidRDefault="00115CE8">
      <w:pPr>
        <w:pStyle w:val="Standard"/>
        <w:tabs>
          <w:tab w:val="left" w:pos="2203"/>
        </w:tabs>
        <w:jc w:val="both"/>
      </w:pPr>
      <w:r>
        <w:rPr>
          <w:b/>
          <w:szCs w:val="26"/>
        </w:rPr>
        <w:t xml:space="preserve">6.16.1. </w:t>
      </w:r>
      <w:r>
        <w:rPr>
          <w:szCs w:val="26"/>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rsidR="00A27871" w:rsidRDefault="00115CE8">
      <w:pPr>
        <w:pStyle w:val="Standard"/>
        <w:tabs>
          <w:tab w:val="left" w:pos="2203"/>
        </w:tabs>
        <w:jc w:val="both"/>
      </w:pPr>
      <w:r>
        <w:rPr>
          <w:b/>
          <w:szCs w:val="26"/>
        </w:rPr>
        <w:t xml:space="preserve">6.16.2. </w:t>
      </w:r>
      <w:r>
        <w:rPr>
          <w:szCs w:val="26"/>
        </w:rPr>
        <w:t>A negociação será realizada por meio do sistema, podendo ser acompanhada pelas demais licitantes.</w:t>
      </w:r>
    </w:p>
    <w:p w:rsidR="00A27871" w:rsidRDefault="00115CE8">
      <w:pPr>
        <w:pStyle w:val="Standard"/>
        <w:tabs>
          <w:tab w:val="left" w:pos="2203"/>
        </w:tabs>
        <w:jc w:val="both"/>
      </w:pPr>
      <w:r>
        <w:rPr>
          <w:b/>
          <w:szCs w:val="26"/>
        </w:rPr>
        <w:t>6.16.3.</w:t>
      </w:r>
      <w:r>
        <w:rPr>
          <w:szCs w:val="26"/>
        </w:rPr>
        <w:t xml:space="preserve"> O valor ofertado durante a negociação deverá ser registrado em campo próprio do sistema.</w:t>
      </w:r>
    </w:p>
    <w:p w:rsidR="00A27871" w:rsidRDefault="00115CE8">
      <w:pPr>
        <w:pStyle w:val="Standard"/>
        <w:tabs>
          <w:tab w:val="left" w:pos="2203"/>
        </w:tabs>
        <w:jc w:val="both"/>
      </w:pPr>
      <w:r>
        <w:rPr>
          <w:b/>
          <w:szCs w:val="26"/>
        </w:rPr>
        <w:t>6.17.</w:t>
      </w:r>
      <w:r>
        <w:rPr>
          <w:szCs w:val="26"/>
        </w:rPr>
        <w:t xml:space="preserve"> Após a negociação do preço, o pregoeiro iniciará a fase de aceitação e julgamento da proposta.</w:t>
      </w:r>
    </w:p>
    <w:p w:rsidR="00A27871" w:rsidRDefault="00A27871">
      <w:pPr>
        <w:pStyle w:val="Standard"/>
        <w:autoSpaceDE w:val="0"/>
        <w:jc w:val="both"/>
        <w:rPr>
          <w:b/>
          <w:szCs w:val="26"/>
        </w:rPr>
      </w:pPr>
    </w:p>
    <w:p w:rsidR="00A27871" w:rsidRDefault="00115CE8">
      <w:pPr>
        <w:pStyle w:val="Standard"/>
        <w:autoSpaceDE w:val="0"/>
        <w:jc w:val="both"/>
        <w:rPr>
          <w:b/>
          <w:szCs w:val="26"/>
        </w:rPr>
      </w:pPr>
      <w:r>
        <w:rPr>
          <w:b/>
          <w:szCs w:val="26"/>
        </w:rPr>
        <w:t>7. DA ACEITAÇÃO E JULGAMENTO DA PROPOSTA</w:t>
      </w:r>
    </w:p>
    <w:p w:rsidR="00A27871" w:rsidRDefault="00115CE8">
      <w:pPr>
        <w:pStyle w:val="Standard"/>
        <w:tabs>
          <w:tab w:val="left" w:pos="538"/>
          <w:tab w:val="left" w:pos="563"/>
          <w:tab w:val="left" w:pos="2203"/>
        </w:tabs>
        <w:jc w:val="both"/>
      </w:pPr>
      <w:r>
        <w:rPr>
          <w:b/>
          <w:szCs w:val="26"/>
        </w:rPr>
        <w:t xml:space="preserve">7.1. </w:t>
      </w:r>
      <w:r>
        <w:rPr>
          <w:szCs w:val="26"/>
        </w:rPr>
        <w:t>Encerrada a negociação, o pregoeiro examinará a proposta classificada em primeiro lugar quanto à compatibilidade do preço em relação ao estimado para a contratação e, em caso positivo, aceitará o valor.</w:t>
      </w:r>
    </w:p>
    <w:p w:rsidR="00A27871" w:rsidRDefault="00115CE8">
      <w:pPr>
        <w:pStyle w:val="Standard"/>
        <w:tabs>
          <w:tab w:val="left" w:pos="2203"/>
        </w:tabs>
        <w:jc w:val="both"/>
      </w:pPr>
      <w:r>
        <w:rPr>
          <w:b/>
          <w:szCs w:val="26"/>
        </w:rPr>
        <w:t xml:space="preserve">7.2. </w:t>
      </w:r>
      <w:r>
        <w:rPr>
          <w:szCs w:val="26"/>
        </w:rPr>
        <w:t>Caso o valor seja aceito, o pregoeiro designará prazo e solicitará ao licitante mais bem classificado para que realize o upload da proposta final, adequada ao último lance ofertado após a negociação realizada, acompanhada, se for o caso, dos documentos complementares requeridos.</w:t>
      </w:r>
    </w:p>
    <w:p w:rsidR="00A27871" w:rsidRDefault="00115CE8">
      <w:pPr>
        <w:pStyle w:val="Standard"/>
        <w:tabs>
          <w:tab w:val="left" w:pos="2203"/>
        </w:tabs>
        <w:jc w:val="both"/>
      </w:pPr>
      <w:r>
        <w:rPr>
          <w:b/>
          <w:szCs w:val="26"/>
        </w:rPr>
        <w:t>7.2.1.</w:t>
      </w:r>
      <w:r>
        <w:rPr>
          <w:szCs w:val="26"/>
        </w:rPr>
        <w:t xml:space="preserve"> É facultado ao pregoeiro prorrogar o prazo estabelecido, a partir de solicitação fundamentada feita no chat pelo licitante ou de ofício.</w:t>
      </w:r>
    </w:p>
    <w:p w:rsidR="00A27871" w:rsidRDefault="00115CE8">
      <w:pPr>
        <w:pStyle w:val="Standard"/>
        <w:tabs>
          <w:tab w:val="left" w:pos="2203"/>
        </w:tabs>
        <w:jc w:val="both"/>
      </w:pPr>
      <w:r>
        <w:rPr>
          <w:b/>
          <w:szCs w:val="26"/>
        </w:rPr>
        <w:t>7.2.2.</w:t>
      </w:r>
      <w:r>
        <w:rPr>
          <w:szCs w:val="26"/>
        </w:rPr>
        <w:t xml:space="preserve"> Caso o lance final seja diverso do inicial, o valor unitário deverá ser atualizado na aba “Valor Itens”, durante o prazo disponibilizado.</w:t>
      </w:r>
    </w:p>
    <w:p w:rsidR="00A27871" w:rsidRDefault="00115CE8">
      <w:pPr>
        <w:pStyle w:val="Textbody"/>
        <w:tabs>
          <w:tab w:val="left" w:pos="588"/>
        </w:tabs>
      </w:pPr>
      <w:r>
        <w:rPr>
          <w:b/>
          <w:sz w:val="26"/>
          <w:szCs w:val="26"/>
        </w:rPr>
        <w:t>7.3.</w:t>
      </w:r>
      <w:r>
        <w:rPr>
          <w:sz w:val="26"/>
          <w:szCs w:val="26"/>
        </w:rPr>
        <w:t xml:space="preserve"> Será desclassificada a proposta que:</w:t>
      </w:r>
    </w:p>
    <w:p w:rsidR="00A27871" w:rsidRDefault="00115CE8">
      <w:pPr>
        <w:pStyle w:val="PargrafodaLista"/>
        <w:numPr>
          <w:ilvl w:val="0"/>
          <w:numId w:val="12"/>
        </w:numPr>
        <w:tabs>
          <w:tab w:val="left" w:pos="450"/>
        </w:tabs>
        <w:ind w:left="0" w:firstLine="0"/>
        <w:rPr>
          <w:szCs w:val="26"/>
        </w:rPr>
      </w:pPr>
      <w:proofErr w:type="gramStart"/>
      <w:r>
        <w:rPr>
          <w:szCs w:val="26"/>
        </w:rPr>
        <w:t>contiver</w:t>
      </w:r>
      <w:proofErr w:type="gramEnd"/>
      <w:r>
        <w:rPr>
          <w:szCs w:val="26"/>
        </w:rPr>
        <w:t xml:space="preserve"> vícios insanáveis;</w:t>
      </w:r>
    </w:p>
    <w:p w:rsidR="00A27871" w:rsidRDefault="00115CE8">
      <w:pPr>
        <w:pStyle w:val="PargrafodaLista"/>
        <w:numPr>
          <w:ilvl w:val="0"/>
          <w:numId w:val="7"/>
        </w:numPr>
        <w:tabs>
          <w:tab w:val="left" w:pos="450"/>
        </w:tabs>
        <w:ind w:left="0" w:firstLine="0"/>
        <w:rPr>
          <w:szCs w:val="26"/>
        </w:rPr>
      </w:pPr>
      <w:proofErr w:type="gramStart"/>
      <w:r>
        <w:rPr>
          <w:szCs w:val="26"/>
        </w:rPr>
        <w:t>não</w:t>
      </w:r>
      <w:proofErr w:type="gramEnd"/>
      <w:r>
        <w:rPr>
          <w:szCs w:val="26"/>
        </w:rPr>
        <w:t xml:space="preserve"> atender às especificações técnicas contidas no Termo de Referência;</w:t>
      </w:r>
    </w:p>
    <w:p w:rsidR="00A27871" w:rsidRDefault="00115CE8">
      <w:pPr>
        <w:pStyle w:val="PargrafodaLista"/>
        <w:numPr>
          <w:ilvl w:val="0"/>
          <w:numId w:val="7"/>
        </w:numPr>
        <w:tabs>
          <w:tab w:val="left" w:pos="450"/>
        </w:tabs>
        <w:ind w:left="0" w:firstLine="0"/>
        <w:rPr>
          <w:szCs w:val="26"/>
        </w:rPr>
      </w:pPr>
      <w:proofErr w:type="gramStart"/>
      <w:r>
        <w:rPr>
          <w:szCs w:val="26"/>
        </w:rPr>
        <w:t>apresentar</w:t>
      </w:r>
      <w:proofErr w:type="gramEnd"/>
      <w:r>
        <w:rPr>
          <w:szCs w:val="26"/>
        </w:rPr>
        <w:t xml:space="preserve"> preços inexequíveis ou permanecerem acima do preço máximo definido para a contratação;</w:t>
      </w:r>
    </w:p>
    <w:p w:rsidR="00A27871" w:rsidRDefault="00115CE8">
      <w:pPr>
        <w:pStyle w:val="PargrafodaLista"/>
        <w:numPr>
          <w:ilvl w:val="0"/>
          <w:numId w:val="7"/>
        </w:numPr>
        <w:tabs>
          <w:tab w:val="left" w:pos="450"/>
        </w:tabs>
        <w:ind w:left="0" w:firstLine="0"/>
        <w:rPr>
          <w:szCs w:val="26"/>
        </w:rPr>
      </w:pPr>
      <w:proofErr w:type="gramStart"/>
      <w:r>
        <w:rPr>
          <w:szCs w:val="26"/>
        </w:rPr>
        <w:t>não</w:t>
      </w:r>
      <w:proofErr w:type="gramEnd"/>
      <w:r>
        <w:rPr>
          <w:szCs w:val="26"/>
        </w:rPr>
        <w:t xml:space="preserve"> tiver sua exequibilidade demonstrada, quando exigido pela Administração;</w:t>
      </w:r>
    </w:p>
    <w:p w:rsidR="00A27871" w:rsidRDefault="00115CE8">
      <w:pPr>
        <w:pStyle w:val="PargrafodaLista"/>
        <w:numPr>
          <w:ilvl w:val="0"/>
          <w:numId w:val="7"/>
        </w:numPr>
        <w:tabs>
          <w:tab w:val="left" w:pos="450"/>
        </w:tabs>
        <w:ind w:left="0" w:firstLine="0"/>
        <w:rPr>
          <w:szCs w:val="26"/>
        </w:rPr>
      </w:pPr>
      <w:proofErr w:type="gramStart"/>
      <w:r>
        <w:rPr>
          <w:szCs w:val="26"/>
        </w:rPr>
        <w:t>não</w:t>
      </w:r>
      <w:proofErr w:type="gramEnd"/>
      <w:r>
        <w:rPr>
          <w:szCs w:val="26"/>
        </w:rPr>
        <w:t xml:space="preserve"> atender a todos os requisitos exigidos no item 4 deste Edital;</w:t>
      </w:r>
    </w:p>
    <w:p w:rsidR="00A27871" w:rsidRDefault="00115CE8">
      <w:pPr>
        <w:pStyle w:val="PargrafodaLista"/>
        <w:numPr>
          <w:ilvl w:val="0"/>
          <w:numId w:val="7"/>
        </w:numPr>
        <w:tabs>
          <w:tab w:val="left" w:pos="450"/>
        </w:tabs>
        <w:ind w:left="0" w:firstLine="0"/>
        <w:rPr>
          <w:szCs w:val="26"/>
        </w:rPr>
      </w:pPr>
      <w:proofErr w:type="gramStart"/>
      <w:r>
        <w:rPr>
          <w:szCs w:val="26"/>
        </w:rPr>
        <w:t>apresentar</w:t>
      </w:r>
      <w:proofErr w:type="gramEnd"/>
      <w:r>
        <w:rPr>
          <w:szCs w:val="26"/>
        </w:rPr>
        <w:t xml:space="preserve"> desconformidade com quaisquer outras exigências deste Edital ou seus anexos, desde que insanável.</w:t>
      </w:r>
    </w:p>
    <w:p w:rsidR="00A27871" w:rsidRDefault="00115CE8">
      <w:pPr>
        <w:pStyle w:val="PargrafodaLista"/>
        <w:numPr>
          <w:ilvl w:val="0"/>
          <w:numId w:val="7"/>
        </w:numPr>
        <w:tabs>
          <w:tab w:val="left" w:pos="450"/>
        </w:tabs>
        <w:ind w:left="0" w:firstLine="0"/>
        <w:rPr>
          <w:szCs w:val="26"/>
        </w:rPr>
      </w:pPr>
      <w:r>
        <w:rPr>
          <w:szCs w:val="26"/>
        </w:rPr>
        <w:t>Se opuser a qualquer dispositivo legal vigente.</w:t>
      </w:r>
    </w:p>
    <w:p w:rsidR="00A27871" w:rsidRDefault="00115CE8">
      <w:pPr>
        <w:pStyle w:val="Standard"/>
        <w:jc w:val="both"/>
      </w:pPr>
      <w:r>
        <w:rPr>
          <w:b/>
          <w:szCs w:val="26"/>
        </w:rPr>
        <w:t>7.4.</w:t>
      </w:r>
      <w:r>
        <w:rPr>
          <w:szCs w:val="26"/>
        </w:rPr>
        <w:t xml:space="preserve"> Serão desconsideradas, para efeito de julgamento, vantagens não requeridas neste Edital.</w:t>
      </w:r>
    </w:p>
    <w:p w:rsidR="00A27871" w:rsidRDefault="00115CE8">
      <w:pPr>
        <w:pStyle w:val="Textbody"/>
      </w:pPr>
      <w:r>
        <w:rPr>
          <w:b/>
          <w:bCs/>
          <w:sz w:val="26"/>
          <w:szCs w:val="26"/>
        </w:rPr>
        <w:t>7.5.</w:t>
      </w:r>
      <w:r>
        <w:rPr>
          <w:bCs/>
          <w:sz w:val="26"/>
          <w:szCs w:val="26"/>
        </w:rPr>
        <w:t xml:space="preserve"> Os valores registrados no sistema eletrônico prevalecerão sobre os constantes no anexo da proposta, se houver divergência.</w:t>
      </w:r>
    </w:p>
    <w:p w:rsidR="00A27871" w:rsidRDefault="00115CE8">
      <w:pPr>
        <w:pStyle w:val="Textbody"/>
      </w:pPr>
      <w:r>
        <w:rPr>
          <w:b/>
          <w:bCs/>
          <w:sz w:val="26"/>
          <w:szCs w:val="26"/>
        </w:rPr>
        <w:t>7.6.</w:t>
      </w:r>
      <w:r>
        <w:rPr>
          <w:bCs/>
          <w:sz w:val="26"/>
          <w:szCs w:val="26"/>
        </w:rPr>
        <w:t xml:space="preserve"> Se houver indícios de inexequibilidade da proposta de preço, ou em caso da necessidade de esclarecimentos complementares, poderão ser efetuadas diligências, para que a empresa comprove a exequibilidade da proposta.</w:t>
      </w:r>
    </w:p>
    <w:p w:rsidR="00A27871" w:rsidRDefault="00115CE8">
      <w:pPr>
        <w:pStyle w:val="Textbody"/>
      </w:pPr>
      <w:r>
        <w:rPr>
          <w:b/>
          <w:bCs/>
          <w:sz w:val="26"/>
          <w:szCs w:val="26"/>
        </w:rPr>
        <w:t>7.7.</w:t>
      </w:r>
      <w:r>
        <w:rPr>
          <w:bCs/>
          <w:sz w:val="26"/>
          <w:szCs w:val="26"/>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 proposta, no prazo de </w:t>
      </w:r>
      <w:r>
        <w:rPr>
          <w:bCs/>
          <w:sz w:val="26"/>
          <w:szCs w:val="26"/>
          <w:u w:val="single"/>
        </w:rPr>
        <w:t>24 (vinte e quatro) horas</w:t>
      </w:r>
      <w:r>
        <w:rPr>
          <w:bCs/>
          <w:sz w:val="26"/>
          <w:szCs w:val="26"/>
        </w:rPr>
        <w:t>, sob pena de não aceitação da proposta.</w:t>
      </w:r>
    </w:p>
    <w:p w:rsidR="00A27871" w:rsidRDefault="00115CE8">
      <w:pPr>
        <w:pStyle w:val="Textbody"/>
      </w:pPr>
      <w:r>
        <w:rPr>
          <w:b/>
          <w:bCs/>
          <w:sz w:val="26"/>
          <w:szCs w:val="26"/>
        </w:rPr>
        <w:t>7.7.1.</w:t>
      </w:r>
      <w:r>
        <w:rPr>
          <w:bCs/>
          <w:sz w:val="26"/>
          <w:szCs w:val="26"/>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Pr>
          <w:bCs/>
          <w:sz w:val="26"/>
          <w:szCs w:val="26"/>
        </w:rPr>
        <w:t>semi-integrada</w:t>
      </w:r>
      <w:proofErr w:type="spellEnd"/>
      <w:r>
        <w:rPr>
          <w:bCs/>
          <w:sz w:val="26"/>
          <w:szCs w:val="26"/>
        </w:rPr>
        <w:t xml:space="preserve"> e contratação integrada, exclusivamente para eventuais adequações indispensáveis no cronograma físico-financeiro e para balizar excepcional aditamento posterior do contrato.</w:t>
      </w:r>
    </w:p>
    <w:p w:rsidR="00A27871" w:rsidRDefault="00115CE8">
      <w:pPr>
        <w:pStyle w:val="Standard"/>
        <w:jc w:val="both"/>
      </w:pPr>
      <w:r>
        <w:rPr>
          <w:b/>
          <w:bCs/>
          <w:szCs w:val="26"/>
        </w:rPr>
        <w:t>7.8.</w:t>
      </w:r>
      <w:r>
        <w:rPr>
          <w:bCs/>
          <w:szCs w:val="26"/>
        </w:rPr>
        <w:t xml:space="preserve"> Erros no preenchimento da planilha não constituem motivo para a desclassificação da proposta. A planilha poderá ser ajustada pelo fornecedor, no prazo definido pelo pregoeiro, desde que não haja majoração do preço.</w:t>
      </w:r>
    </w:p>
    <w:p w:rsidR="00A27871" w:rsidRDefault="00115CE8">
      <w:pPr>
        <w:pStyle w:val="Standard"/>
        <w:jc w:val="both"/>
      </w:pPr>
      <w:r>
        <w:rPr>
          <w:b/>
          <w:bCs/>
          <w:szCs w:val="26"/>
        </w:rPr>
        <w:t>7.8.1.</w:t>
      </w:r>
      <w:r>
        <w:rPr>
          <w:bCs/>
          <w:szCs w:val="26"/>
        </w:rPr>
        <w:t xml:space="preserve"> O ajuste de que trata este dispositivo se limita a sanar erros ou falhas que não alterem a substância das propostas.</w:t>
      </w:r>
    </w:p>
    <w:p w:rsidR="00A27871" w:rsidRDefault="00115CE8">
      <w:pPr>
        <w:pStyle w:val="Standard"/>
        <w:jc w:val="both"/>
      </w:pPr>
      <w:r>
        <w:rPr>
          <w:b/>
          <w:bCs/>
          <w:szCs w:val="26"/>
        </w:rPr>
        <w:t>7.8.2.</w:t>
      </w:r>
      <w:r>
        <w:rPr>
          <w:bCs/>
          <w:szCs w:val="26"/>
        </w:rPr>
        <w:t xml:space="preserve"> Também será considerado erro no preenchimento da planilha, e, portanto, passível de correção, a indicação de recolhimento de impostos e contribuições na forma do Simples Nacional, quando não cabível esse regime.</w:t>
      </w:r>
    </w:p>
    <w:p w:rsidR="00A27871" w:rsidRDefault="00115CE8">
      <w:pPr>
        <w:pStyle w:val="Standard"/>
        <w:jc w:val="both"/>
      </w:pPr>
      <w:r>
        <w:rPr>
          <w:b/>
          <w:bCs/>
          <w:szCs w:val="26"/>
        </w:rPr>
        <w:t>7.9.</w:t>
      </w:r>
      <w:r>
        <w:rPr>
          <w:bCs/>
          <w:szCs w:val="26"/>
        </w:rPr>
        <w:t xml:space="preserve"> A critério do pregoeiro, em se verificando prejuízos à celeridade do procedimento licitatório, será desclassificada a proposta que não corrigir ou não justificar eventuais falhas apontadas pelo pregoeiro, respeitados os prazos mínimos definidos neste edital.</w:t>
      </w:r>
    </w:p>
    <w:p w:rsidR="00A27871" w:rsidRDefault="00115CE8">
      <w:pPr>
        <w:pStyle w:val="Standard"/>
        <w:jc w:val="both"/>
      </w:pPr>
      <w:r>
        <w:rPr>
          <w:b/>
          <w:bCs/>
          <w:szCs w:val="26"/>
        </w:rPr>
        <w:t>7.11.1.</w:t>
      </w:r>
      <w:r>
        <w:rPr>
          <w:bCs/>
          <w:szCs w:val="26"/>
        </w:rPr>
        <w:t xml:space="preserve"> Será observada a divulgação a todos os interessados.</w:t>
      </w:r>
    </w:p>
    <w:p w:rsidR="00A27871" w:rsidRDefault="00115CE8">
      <w:pPr>
        <w:pStyle w:val="Textbody"/>
      </w:pPr>
      <w:r>
        <w:rPr>
          <w:b/>
          <w:bCs/>
          <w:sz w:val="26"/>
          <w:szCs w:val="26"/>
        </w:rPr>
        <w:t>7.11.2.</w:t>
      </w:r>
      <w:r>
        <w:rPr>
          <w:bCs/>
          <w:sz w:val="26"/>
          <w:szCs w:val="26"/>
        </w:rPr>
        <w:t xml:space="preserve"> Em caso de divergência entre informações contidas em documentação impressa e na proposta específica, prevalecerão as da proposta.</w:t>
      </w:r>
    </w:p>
    <w:p w:rsidR="00A27871" w:rsidRDefault="00A27871">
      <w:pPr>
        <w:pStyle w:val="Textbody"/>
        <w:rPr>
          <w:bCs/>
          <w:sz w:val="26"/>
          <w:szCs w:val="26"/>
        </w:rPr>
      </w:pPr>
    </w:p>
    <w:p w:rsidR="00A27871" w:rsidRDefault="00115CE8">
      <w:pPr>
        <w:pStyle w:val="Standard"/>
        <w:jc w:val="both"/>
        <w:rPr>
          <w:rFonts w:eastAsia="Calibri"/>
          <w:b/>
          <w:bCs/>
          <w:color w:val="000000"/>
          <w:szCs w:val="26"/>
          <w:lang w:eastAsia="en-US"/>
        </w:rPr>
      </w:pPr>
      <w:r>
        <w:rPr>
          <w:rFonts w:eastAsia="Calibri"/>
          <w:b/>
          <w:bCs/>
          <w:color w:val="000000"/>
          <w:szCs w:val="26"/>
          <w:lang w:eastAsia="en-US"/>
        </w:rPr>
        <w:t>8. DA IMPUGNAÇÃO AO EDITAL E DO PEDIDO DE ESCLARECIMENTO</w:t>
      </w:r>
    </w:p>
    <w:p w:rsidR="00A27871" w:rsidRDefault="00115CE8">
      <w:pPr>
        <w:pStyle w:val="Standard"/>
        <w:jc w:val="both"/>
      </w:pPr>
      <w:r>
        <w:rPr>
          <w:rFonts w:eastAsia="MS Mincho"/>
          <w:b/>
          <w:color w:val="000000"/>
          <w:szCs w:val="26"/>
        </w:rPr>
        <w:t>8.1.</w:t>
      </w:r>
      <w:r>
        <w:rPr>
          <w:rFonts w:eastAsia="MS Mincho"/>
          <w:color w:val="000000"/>
          <w:szCs w:val="26"/>
        </w:rPr>
        <w:t xml:space="preserve"> </w:t>
      </w:r>
      <w:r>
        <w:rPr>
          <w:rFonts w:eastAsia="MS Mincho"/>
          <w:szCs w:val="26"/>
        </w:rPr>
        <w:t xml:space="preserve">Qualquer pessoa é parte legítima para impugnar este Edital por irregularidade na aplicação da </w:t>
      </w:r>
      <w:hyperlink r:id="rId12" w:history="1">
        <w:r>
          <w:rPr>
            <w:rFonts w:eastAsia="MS Mincho"/>
            <w:szCs w:val="26"/>
            <w:u w:val="single"/>
          </w:rPr>
          <w:t>Lei nº 14.133, de 2021</w:t>
        </w:r>
      </w:hyperlink>
      <w:r>
        <w:rPr>
          <w:rFonts w:eastAsia="MS Mincho"/>
          <w:szCs w:val="26"/>
        </w:rPr>
        <w:t>, ou para solicitar esclarecimento sobre os seus termos, devendo protocolar o pedido até 3 (três) dias úteis antes da data da abertura do certame.</w:t>
      </w:r>
    </w:p>
    <w:p w:rsidR="00A27871" w:rsidRDefault="00115CE8">
      <w:pPr>
        <w:pStyle w:val="Standard"/>
        <w:jc w:val="both"/>
      </w:pPr>
      <w:r>
        <w:rPr>
          <w:rFonts w:eastAsia="MS Mincho"/>
          <w:b/>
          <w:szCs w:val="26"/>
        </w:rPr>
        <w:t xml:space="preserve">8.2. </w:t>
      </w:r>
      <w:r>
        <w:rPr>
          <w:rFonts w:eastAsia="MS Mincho"/>
          <w:szCs w:val="26"/>
        </w:rPr>
        <w:t>A resposta à impugnação ou ao pedido</w:t>
      </w:r>
      <w:r>
        <w:rPr>
          <w:rFonts w:eastAsia="MS Mincho"/>
          <w:color w:val="000000"/>
          <w:szCs w:val="26"/>
        </w:rPr>
        <w:t xml:space="preserve"> de esclarecimento será divulgado em sítio eletrônico oficial no prazo de até 03 (três) dias úteis, limitado ao último dia útil anterior à data da abertura do certame.</w:t>
      </w:r>
    </w:p>
    <w:p w:rsidR="00A27871" w:rsidRDefault="00115CE8">
      <w:pPr>
        <w:pStyle w:val="Standard"/>
        <w:jc w:val="both"/>
      </w:pPr>
      <w:r>
        <w:rPr>
          <w:rFonts w:eastAsia="MS Mincho"/>
          <w:b/>
          <w:color w:val="000000"/>
          <w:szCs w:val="26"/>
        </w:rPr>
        <w:t xml:space="preserve">8.3. </w:t>
      </w:r>
      <w:r>
        <w:rPr>
          <w:rFonts w:eastAsia="MS Mincho"/>
          <w:color w:val="000000"/>
          <w:szCs w:val="26"/>
        </w:rPr>
        <w:t>A impugnação e o pedido de esclarecimento poderão ser encaminhados, de forma eletrônica,</w:t>
      </w:r>
      <w:r>
        <w:rPr>
          <w:rFonts w:eastAsia="Calibri"/>
          <w:color w:val="000000"/>
          <w:szCs w:val="26"/>
          <w:lang w:eastAsia="en-US"/>
        </w:rPr>
        <w:t xml:space="preserve"> através do sítio eletrônico </w:t>
      </w:r>
      <w:hyperlink r:id="rId13" w:history="1">
        <w:r>
          <w:rPr>
            <w:rStyle w:val="Internetlink"/>
            <w:rFonts w:eastAsia="Calibri"/>
            <w:szCs w:val="26"/>
          </w:rPr>
          <w:t>https://pregaobanrisul.com.br</w:t>
        </w:r>
      </w:hyperlink>
      <w:r>
        <w:rPr>
          <w:rFonts w:eastAsia="Calibri"/>
          <w:color w:val="000000"/>
          <w:szCs w:val="26"/>
          <w:lang w:eastAsia="en-US"/>
        </w:rPr>
        <w:t>.</w:t>
      </w:r>
    </w:p>
    <w:p w:rsidR="00A27871" w:rsidRDefault="00115CE8">
      <w:pPr>
        <w:pStyle w:val="Standard"/>
        <w:jc w:val="both"/>
      </w:pPr>
      <w:r>
        <w:rPr>
          <w:rFonts w:eastAsia="MS Mincho"/>
          <w:b/>
          <w:color w:val="000000"/>
          <w:szCs w:val="26"/>
        </w:rPr>
        <w:t xml:space="preserve">8.4. </w:t>
      </w:r>
      <w:r>
        <w:rPr>
          <w:rFonts w:eastAsia="MS Mincho"/>
          <w:color w:val="000000"/>
          <w:szCs w:val="26"/>
        </w:rPr>
        <w:t>As impugnações e pedidos de esclarecimentos não suspendem os prazos previstos no certame.</w:t>
      </w:r>
    </w:p>
    <w:p w:rsidR="00A27871" w:rsidRDefault="00115CE8">
      <w:pPr>
        <w:pStyle w:val="Standard"/>
        <w:jc w:val="both"/>
      </w:pPr>
      <w:r>
        <w:rPr>
          <w:rFonts w:eastAsia="MS Mincho"/>
          <w:b/>
          <w:color w:val="000000"/>
          <w:szCs w:val="26"/>
        </w:rPr>
        <w:t xml:space="preserve">8.5. </w:t>
      </w:r>
      <w:r>
        <w:rPr>
          <w:rFonts w:eastAsia="MS Mincho"/>
          <w:color w:val="000000"/>
          <w:szCs w:val="26"/>
        </w:rPr>
        <w:t>Acolhida a impugnação, será definida e publicada nova data para a realização do certame.</w:t>
      </w:r>
    </w:p>
    <w:p w:rsidR="00A27871" w:rsidRDefault="00A27871">
      <w:pPr>
        <w:pStyle w:val="Standard"/>
        <w:jc w:val="both"/>
        <w:rPr>
          <w:rFonts w:eastAsia="MS Mincho"/>
          <w:b/>
          <w:bCs/>
          <w:color w:val="000000"/>
          <w:szCs w:val="26"/>
        </w:rPr>
      </w:pPr>
    </w:p>
    <w:p w:rsidR="00A27871" w:rsidRDefault="00115CE8">
      <w:pPr>
        <w:pStyle w:val="Standard"/>
        <w:jc w:val="both"/>
        <w:rPr>
          <w:b/>
          <w:bCs/>
          <w:color w:val="000000"/>
          <w:szCs w:val="26"/>
        </w:rPr>
      </w:pPr>
      <w:r>
        <w:rPr>
          <w:b/>
          <w:bCs/>
          <w:color w:val="000000"/>
          <w:szCs w:val="26"/>
        </w:rPr>
        <w:t>9. DOS RECURSOS</w:t>
      </w:r>
    </w:p>
    <w:p w:rsidR="00A27871" w:rsidRDefault="00115CE8">
      <w:pPr>
        <w:pStyle w:val="Standard"/>
        <w:jc w:val="both"/>
      </w:pPr>
      <w:r>
        <w:rPr>
          <w:rFonts w:eastAsia="Calibri"/>
          <w:b/>
          <w:bCs/>
          <w:color w:val="000000"/>
          <w:szCs w:val="26"/>
          <w:lang w:eastAsia="en-US"/>
        </w:rPr>
        <w:t>9.1.</w:t>
      </w:r>
      <w:r>
        <w:rPr>
          <w:rFonts w:eastAsia="Calibri"/>
          <w:bCs/>
          <w:color w:val="000000"/>
          <w:szCs w:val="26"/>
          <w:lang w:eastAsia="en-US"/>
        </w:rPr>
        <w:t xml:space="preserve"> A interposição de recurso referente ao julgamento das propostas, à habilitação ou inabilitação de licitantes, à anulação ou revogação da licitação, observará o disposto no </w:t>
      </w:r>
      <w:hyperlink r:id="rId14" w:anchor="art165" w:history="1">
        <w:r>
          <w:rPr>
            <w:rStyle w:val="Internetlink"/>
            <w:rFonts w:eastAsia="Calibri"/>
            <w:bCs/>
            <w:szCs w:val="26"/>
            <w:lang w:eastAsia="en-US"/>
          </w:rPr>
          <w:t>art. 165 da Lei nº 14.133, de 2021</w:t>
        </w:r>
      </w:hyperlink>
      <w:r>
        <w:rPr>
          <w:rFonts w:eastAsia="Calibri"/>
          <w:bCs/>
          <w:color w:val="000000"/>
          <w:szCs w:val="26"/>
          <w:lang w:eastAsia="en-US"/>
        </w:rPr>
        <w:t>.</w:t>
      </w:r>
    </w:p>
    <w:p w:rsidR="00A27871" w:rsidRDefault="00115CE8">
      <w:pPr>
        <w:pStyle w:val="Standard"/>
        <w:jc w:val="both"/>
      </w:pPr>
      <w:r>
        <w:rPr>
          <w:rFonts w:eastAsia="Calibri"/>
          <w:b/>
          <w:bCs/>
          <w:color w:val="000000"/>
          <w:szCs w:val="26"/>
          <w:lang w:eastAsia="en-US"/>
        </w:rPr>
        <w:t>9.2.</w:t>
      </w:r>
      <w:r>
        <w:rPr>
          <w:rFonts w:eastAsia="Calibri"/>
          <w:color w:val="000000"/>
          <w:szCs w:val="26"/>
          <w:lang w:eastAsia="en-US"/>
        </w:rPr>
        <w:t xml:space="preserve"> Aceita a intenção de recurso, conceder-se-á à recorrente o prazo de 03 (três) dias úteis para apresentação das razões escritas.</w:t>
      </w:r>
    </w:p>
    <w:p w:rsidR="00A27871" w:rsidRDefault="00115CE8">
      <w:pPr>
        <w:pStyle w:val="Standard"/>
        <w:jc w:val="both"/>
      </w:pPr>
      <w:r>
        <w:rPr>
          <w:rFonts w:eastAsia="Calibri"/>
          <w:b/>
          <w:bCs/>
          <w:color w:val="000000"/>
          <w:szCs w:val="26"/>
          <w:lang w:eastAsia="en-US"/>
        </w:rPr>
        <w:t>9.3.</w:t>
      </w:r>
      <w:r>
        <w:rPr>
          <w:rFonts w:eastAsia="Calibri"/>
          <w:color w:val="000000"/>
          <w:szCs w:val="26"/>
          <w:lang w:eastAsia="en-US"/>
        </w:rPr>
        <w:t xml:space="preserve"> Findo o prazo, ficam as demais licitantes intimadas a apresentarem contrarrazões, no prazo de 03 (três) dias úteis.</w:t>
      </w:r>
    </w:p>
    <w:p w:rsidR="00A27871" w:rsidRDefault="00115CE8">
      <w:pPr>
        <w:pStyle w:val="Standard"/>
        <w:jc w:val="both"/>
      </w:pPr>
      <w:r>
        <w:rPr>
          <w:rFonts w:eastAsia="Calibri"/>
          <w:b/>
          <w:bCs/>
          <w:color w:val="000000"/>
          <w:szCs w:val="26"/>
          <w:lang w:eastAsia="en-US"/>
        </w:rPr>
        <w:t>9.4.</w:t>
      </w:r>
      <w:r>
        <w:rPr>
          <w:rFonts w:eastAsia="Calibri"/>
          <w:color w:val="000000"/>
          <w:szCs w:val="26"/>
          <w:lang w:eastAsia="en-US"/>
        </w:rPr>
        <w:t xml:space="preserve"> As razões e as contrarrazões devem ser interpostas por escrito, dirigidas ao Pregoeiro e anexadas </w:t>
      </w:r>
      <w:r>
        <w:rPr>
          <w:rFonts w:eastAsia="Calibri"/>
          <w:bCs/>
          <w:color w:val="000000"/>
          <w:szCs w:val="26"/>
          <w:lang w:eastAsia="en-US"/>
        </w:rPr>
        <w:t>ao sistema</w:t>
      </w:r>
      <w:r>
        <w:rPr>
          <w:rFonts w:eastAsia="Calibri"/>
          <w:color w:val="000000"/>
          <w:szCs w:val="26"/>
          <w:lang w:eastAsia="en-US"/>
        </w:rPr>
        <w:t>.</w:t>
      </w:r>
    </w:p>
    <w:p w:rsidR="00A27871" w:rsidRDefault="00115CE8">
      <w:pPr>
        <w:pStyle w:val="Standard"/>
        <w:jc w:val="both"/>
      </w:pPr>
      <w:r>
        <w:rPr>
          <w:rFonts w:eastAsia="Calibri"/>
          <w:b/>
          <w:color w:val="000000"/>
          <w:szCs w:val="26"/>
          <w:lang w:eastAsia="en-US"/>
        </w:rPr>
        <w:t xml:space="preserve">9.5. </w:t>
      </w:r>
      <w:r>
        <w:rPr>
          <w:rFonts w:eastAsia="Calibri"/>
          <w:color w:val="000000"/>
          <w:szCs w:val="26"/>
          <w:lang w:eastAsia="en-US"/>
        </w:rPr>
        <w:t>Não serão conhecidas as razões e as contrarrazões de recursos apresentadas intempestivamente.</w:t>
      </w:r>
    </w:p>
    <w:p w:rsidR="00A27871" w:rsidRDefault="00115CE8">
      <w:pPr>
        <w:pStyle w:val="Standard"/>
        <w:jc w:val="both"/>
      </w:pPr>
      <w:r>
        <w:rPr>
          <w:rFonts w:eastAsia="Calibri"/>
          <w:b/>
          <w:color w:val="000000"/>
          <w:szCs w:val="26"/>
          <w:lang w:eastAsia="en-US"/>
        </w:rPr>
        <w:t xml:space="preserve">9.6. </w:t>
      </w:r>
      <w:r>
        <w:rPr>
          <w:rFonts w:eastAsia="Calibri"/>
          <w:color w:val="000000"/>
          <w:szCs w:val="26"/>
          <w:lang w:eastAsia="en-US"/>
        </w:rPr>
        <w:t>O acolhimento de recurso importará a invalidação apenas dos atos insuscetíveis de aproveitamento.</w:t>
      </w:r>
    </w:p>
    <w:p w:rsidR="00A27871" w:rsidRDefault="00115CE8">
      <w:pPr>
        <w:pStyle w:val="Standard"/>
        <w:jc w:val="both"/>
      </w:pPr>
      <w:r>
        <w:rPr>
          <w:rFonts w:eastAsia="Calibri"/>
          <w:b/>
          <w:bCs/>
          <w:color w:val="000000"/>
          <w:szCs w:val="26"/>
          <w:lang w:eastAsia="en-US"/>
        </w:rPr>
        <w:t>9.7.</w:t>
      </w:r>
      <w:r>
        <w:rPr>
          <w:rFonts w:eastAsia="Calibri"/>
          <w:color w:val="000000"/>
          <w:szCs w:val="26"/>
          <w:lang w:eastAsia="en-US"/>
        </w:rPr>
        <w:t xml:space="preserve"> </w:t>
      </w:r>
      <w:proofErr w:type="gramStart"/>
      <w:r>
        <w:rPr>
          <w:rFonts w:eastAsia="Calibri"/>
          <w:color w:val="000000"/>
          <w:szCs w:val="26"/>
          <w:lang w:eastAsia="en-US"/>
        </w:rPr>
        <w:t>Analisado(</w:t>
      </w:r>
      <w:proofErr w:type="gramEnd"/>
      <w:r>
        <w:rPr>
          <w:rFonts w:eastAsia="Calibri"/>
          <w:color w:val="000000"/>
          <w:szCs w:val="26"/>
          <w:lang w:eastAsia="en-US"/>
        </w:rPr>
        <w:t>s) o(s) recurso(s) e constatada a regularidade dos atos procedimentais, o pregoeiro dará continuidade ao certame.</w:t>
      </w:r>
    </w:p>
    <w:p w:rsidR="00A27871" w:rsidRDefault="00A27871">
      <w:pPr>
        <w:pStyle w:val="Standard"/>
        <w:autoSpaceDE w:val="0"/>
        <w:jc w:val="both"/>
        <w:rPr>
          <w:rFonts w:eastAsia="Calibri"/>
          <w:b/>
          <w:color w:val="000000"/>
          <w:szCs w:val="26"/>
          <w:lang w:eastAsia="en-US"/>
        </w:rPr>
      </w:pPr>
    </w:p>
    <w:p w:rsidR="00A27871" w:rsidRDefault="00115CE8">
      <w:pPr>
        <w:pStyle w:val="Standard"/>
        <w:jc w:val="both"/>
        <w:rPr>
          <w:rFonts w:eastAsia="Calibri"/>
          <w:b/>
          <w:bCs/>
          <w:color w:val="000000"/>
          <w:szCs w:val="26"/>
          <w:lang w:eastAsia="en-US"/>
        </w:rPr>
      </w:pPr>
      <w:r>
        <w:rPr>
          <w:rFonts w:eastAsia="Calibri"/>
          <w:b/>
          <w:bCs/>
          <w:color w:val="000000"/>
          <w:szCs w:val="26"/>
          <w:lang w:eastAsia="en-US"/>
        </w:rPr>
        <w:t>10. DA ADJUDICAÇÃO E HOMOLOGAÇÃO</w:t>
      </w:r>
    </w:p>
    <w:p w:rsidR="00A27871" w:rsidRDefault="00115CE8">
      <w:pPr>
        <w:pStyle w:val="Standard"/>
        <w:jc w:val="both"/>
      </w:pPr>
      <w:r>
        <w:rPr>
          <w:rFonts w:eastAsia="Calibri"/>
          <w:b/>
          <w:bCs/>
          <w:color w:val="000000"/>
          <w:szCs w:val="26"/>
          <w:lang w:eastAsia="en-US"/>
        </w:rPr>
        <w:t xml:space="preserve">10.1. </w:t>
      </w:r>
      <w:r>
        <w:rPr>
          <w:rFonts w:eastAsia="Calibri"/>
          <w:color w:val="000000"/>
          <w:szCs w:val="26"/>
          <w:lang w:eastAsia="en-US"/>
        </w:rPr>
        <w:t>O objeto da licitação será adjudicado à licitante da proposta vencedora:</w:t>
      </w:r>
    </w:p>
    <w:p w:rsidR="00A27871" w:rsidRDefault="00115CE8">
      <w:pPr>
        <w:pStyle w:val="Standard"/>
        <w:jc w:val="both"/>
      </w:pPr>
      <w:r>
        <w:rPr>
          <w:rFonts w:eastAsia="Calibri"/>
          <w:b/>
          <w:bCs/>
          <w:color w:val="000000"/>
          <w:szCs w:val="26"/>
          <w:lang w:eastAsia="en-US"/>
        </w:rPr>
        <w:t xml:space="preserve">10.2. </w:t>
      </w:r>
      <w:r>
        <w:rPr>
          <w:rFonts w:eastAsia="Calibri"/>
          <w:bCs/>
          <w:color w:val="000000"/>
          <w:szCs w:val="26"/>
          <w:lang w:eastAsia="en-US"/>
        </w:rPr>
        <w:t>A homologação do certame será realizada pelo Prefeito.</w:t>
      </w:r>
    </w:p>
    <w:p w:rsidR="00A27871" w:rsidRDefault="00115CE8">
      <w:pPr>
        <w:pStyle w:val="PargrafodaLista"/>
        <w:widowControl w:val="0"/>
        <w:ind w:left="0"/>
      </w:pPr>
      <w:r>
        <w:rPr>
          <w:b/>
          <w:szCs w:val="26"/>
        </w:rPr>
        <w:t xml:space="preserve">10.3. </w:t>
      </w:r>
      <w:r>
        <w:rPr>
          <w:szCs w:val="26"/>
        </w:rPr>
        <w:t>Esgotados todos os prazos recursais, a Administração no prazo de até cinco (05) dias úteis convocará a Licitante vencedora para assinar o Contrato, sob pena de decair do direito à contratação.</w:t>
      </w:r>
    </w:p>
    <w:p w:rsidR="00A27871" w:rsidRDefault="00115CE8">
      <w:pPr>
        <w:pStyle w:val="PargrafodaLista"/>
        <w:widowControl w:val="0"/>
        <w:ind w:left="0"/>
      </w:pPr>
      <w:r>
        <w:rPr>
          <w:b/>
          <w:szCs w:val="26"/>
        </w:rPr>
        <w:t xml:space="preserve">10.4. </w:t>
      </w:r>
      <w:r>
        <w:rPr>
          <w:szCs w:val="26"/>
        </w:rPr>
        <w:t>O prazo de que trata o item anterior, poderá ser prorrogado uma vez, pelo mesmo período, desde que, seja feita de forma motivada e durante o transcurso do prazo constante do item</w:t>
      </w:r>
      <w:r>
        <w:rPr>
          <w:spacing w:val="-9"/>
          <w:szCs w:val="26"/>
        </w:rPr>
        <w:t xml:space="preserve"> </w:t>
      </w:r>
      <w:r>
        <w:rPr>
          <w:szCs w:val="26"/>
        </w:rPr>
        <w:t>anterior;</w:t>
      </w:r>
    </w:p>
    <w:p w:rsidR="00A27871" w:rsidRDefault="00115CE8">
      <w:pPr>
        <w:pStyle w:val="PargrafodaLista"/>
        <w:widowControl w:val="0"/>
        <w:ind w:left="0"/>
      </w:pPr>
      <w:r>
        <w:rPr>
          <w:b/>
          <w:szCs w:val="26"/>
        </w:rPr>
        <w:t xml:space="preserve">10.5. </w:t>
      </w:r>
      <w:r>
        <w:rPr>
          <w:szCs w:val="26"/>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rsidR="00A27871" w:rsidRDefault="00115CE8">
      <w:pPr>
        <w:pStyle w:val="Standard"/>
        <w:jc w:val="both"/>
      </w:pPr>
      <w:r>
        <w:rPr>
          <w:rFonts w:eastAsia="Calibri"/>
          <w:b/>
          <w:bCs/>
          <w:color w:val="000000"/>
          <w:szCs w:val="26"/>
          <w:lang w:eastAsia="en-US"/>
        </w:rPr>
        <w:t xml:space="preserve">10.6. </w:t>
      </w:r>
      <w:r>
        <w:rPr>
          <w:rFonts w:eastAsia="Calibri"/>
          <w:color w:val="000000"/>
          <w:szCs w:val="26"/>
          <w:lang w:eastAsia="en-US"/>
        </w:rPr>
        <w:t>A adjudicação do objeto da licitação à licitante vencedora e a homologação do certame não implicarão direito à contratação.</w:t>
      </w:r>
    </w:p>
    <w:p w:rsidR="00A27871" w:rsidRDefault="00115CE8">
      <w:pPr>
        <w:pStyle w:val="Standard"/>
        <w:jc w:val="both"/>
      </w:pPr>
      <w:r>
        <w:rPr>
          <w:rFonts w:eastAsia="Calibri"/>
          <w:b/>
          <w:bCs/>
          <w:color w:val="000000"/>
          <w:szCs w:val="26"/>
          <w:lang w:eastAsia="en-US"/>
        </w:rPr>
        <w:t xml:space="preserve">10.7. </w:t>
      </w:r>
      <w:r>
        <w:rPr>
          <w:rFonts w:eastAsia="Calibri"/>
          <w:color w:val="000000"/>
          <w:szCs w:val="26"/>
          <w:lang w:eastAsia="en-US"/>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rsidR="00A27871" w:rsidRDefault="00A27871">
      <w:pPr>
        <w:pStyle w:val="Textbody"/>
        <w:rPr>
          <w:rFonts w:eastAsia="Calibri"/>
          <w:color w:val="000000"/>
          <w:sz w:val="26"/>
          <w:szCs w:val="26"/>
          <w:lang w:eastAsia="en-US"/>
        </w:rPr>
      </w:pPr>
    </w:p>
    <w:p w:rsidR="00A27871" w:rsidRDefault="00115CE8">
      <w:pPr>
        <w:pStyle w:val="Standard"/>
        <w:jc w:val="both"/>
        <w:rPr>
          <w:rFonts w:eastAsia="Calibri"/>
          <w:b/>
          <w:bCs/>
          <w:color w:val="000000"/>
          <w:szCs w:val="26"/>
          <w:lang w:eastAsia="en-US"/>
        </w:rPr>
      </w:pPr>
      <w:r>
        <w:rPr>
          <w:rFonts w:eastAsia="Calibri"/>
          <w:b/>
          <w:bCs/>
          <w:color w:val="000000"/>
          <w:szCs w:val="26"/>
          <w:lang w:eastAsia="en-US"/>
        </w:rPr>
        <w:t>11. DAS INFRAÇÕES E SANÇÕES ADMINISTRATIVAS</w:t>
      </w:r>
    </w:p>
    <w:p w:rsidR="00A27871" w:rsidRDefault="00115CE8">
      <w:pPr>
        <w:pStyle w:val="PargrafodaLista"/>
        <w:numPr>
          <w:ilvl w:val="1"/>
          <w:numId w:val="11"/>
        </w:numPr>
        <w:ind w:left="0" w:firstLine="0"/>
        <w:rPr>
          <w:rFonts w:eastAsia="Calibri"/>
          <w:color w:val="000000"/>
          <w:szCs w:val="26"/>
          <w:lang w:eastAsia="en-US"/>
        </w:rPr>
      </w:pPr>
      <w:r>
        <w:rPr>
          <w:rFonts w:eastAsia="Calibri"/>
          <w:color w:val="000000"/>
          <w:szCs w:val="26"/>
          <w:lang w:eastAsia="en-US"/>
        </w:rPr>
        <w:t>Comete infração administrativa, nos termos da lei, o licitante que, com dolo ou culpa:</w:t>
      </w:r>
    </w:p>
    <w:p w:rsidR="00A27871" w:rsidRDefault="00115CE8">
      <w:pPr>
        <w:pStyle w:val="PargrafodaLista"/>
        <w:numPr>
          <w:ilvl w:val="0"/>
          <w:numId w:val="13"/>
        </w:numPr>
        <w:ind w:left="0" w:firstLine="0"/>
      </w:pPr>
      <w:r>
        <w:rPr>
          <w:rFonts w:eastAsia="Calibri"/>
          <w:color w:val="000000"/>
          <w:szCs w:val="26"/>
          <w:lang w:eastAsia="en-US"/>
        </w:rPr>
        <w:t>Deixar de entregar a documentação exigida para o certame ou não entregar qualquer documento que tenha sido solicitado pelo pregoeiro durante o certame.</w:t>
      </w:r>
    </w:p>
    <w:p w:rsidR="00A27871" w:rsidRDefault="00115CE8">
      <w:pPr>
        <w:pStyle w:val="PargrafodaLista"/>
        <w:numPr>
          <w:ilvl w:val="2"/>
          <w:numId w:val="10"/>
        </w:numPr>
        <w:ind w:left="0" w:firstLine="0"/>
      </w:pPr>
      <w:r>
        <w:rPr>
          <w:color w:val="000000"/>
          <w:szCs w:val="26"/>
          <w:lang w:eastAsia="en-US"/>
        </w:rPr>
        <w:t xml:space="preserve"> </w:t>
      </w:r>
      <w:r>
        <w:rPr>
          <w:rFonts w:eastAsia="Calibri"/>
          <w:color w:val="000000"/>
          <w:szCs w:val="26"/>
          <w:lang w:eastAsia="en-US"/>
        </w:rPr>
        <w:t>Salvo em decorrência de fato superveniente devidamente justificado, não mantiver a proposta em especial quando:</w:t>
      </w:r>
    </w:p>
    <w:p w:rsidR="00A27871" w:rsidRDefault="00115CE8">
      <w:pPr>
        <w:pStyle w:val="Standard"/>
        <w:jc w:val="both"/>
      </w:pPr>
      <w:r>
        <w:rPr>
          <w:rFonts w:eastAsia="Calibri"/>
          <w:b/>
          <w:color w:val="000000"/>
          <w:szCs w:val="26"/>
          <w:lang w:eastAsia="en-US"/>
        </w:rPr>
        <w:t>11.1.2.1</w:t>
      </w:r>
      <w:r>
        <w:rPr>
          <w:rFonts w:eastAsia="Calibri"/>
          <w:color w:val="000000"/>
          <w:szCs w:val="26"/>
          <w:lang w:eastAsia="en-US"/>
        </w:rPr>
        <w:t xml:space="preserve">. </w:t>
      </w:r>
      <w:proofErr w:type="gramStart"/>
      <w:r>
        <w:rPr>
          <w:rFonts w:eastAsia="Calibri"/>
          <w:color w:val="000000"/>
          <w:szCs w:val="26"/>
          <w:lang w:eastAsia="en-US"/>
        </w:rPr>
        <w:t>não</w:t>
      </w:r>
      <w:proofErr w:type="gramEnd"/>
      <w:r>
        <w:rPr>
          <w:rFonts w:eastAsia="Calibri"/>
          <w:color w:val="000000"/>
          <w:szCs w:val="26"/>
          <w:lang w:eastAsia="en-US"/>
        </w:rPr>
        <w:t xml:space="preserve"> enviar a proposta adequada ao último lance ofertado ou após a negociação;</w:t>
      </w:r>
    </w:p>
    <w:p w:rsidR="00A27871" w:rsidRDefault="00115CE8">
      <w:pPr>
        <w:pStyle w:val="Standard"/>
        <w:jc w:val="both"/>
      </w:pPr>
      <w:r>
        <w:rPr>
          <w:rFonts w:eastAsia="Calibri"/>
          <w:b/>
          <w:color w:val="000000"/>
          <w:szCs w:val="26"/>
          <w:lang w:eastAsia="en-US"/>
        </w:rPr>
        <w:t>11.1.2.2</w:t>
      </w:r>
      <w:r>
        <w:rPr>
          <w:rFonts w:eastAsia="Calibri"/>
          <w:color w:val="000000"/>
          <w:szCs w:val="26"/>
          <w:lang w:eastAsia="en-US"/>
        </w:rPr>
        <w:t xml:space="preserve">. </w:t>
      </w:r>
      <w:proofErr w:type="gramStart"/>
      <w:r>
        <w:rPr>
          <w:rFonts w:eastAsia="Calibri"/>
          <w:color w:val="000000"/>
          <w:szCs w:val="26"/>
          <w:lang w:eastAsia="en-US"/>
        </w:rPr>
        <w:t>recusar</w:t>
      </w:r>
      <w:proofErr w:type="gramEnd"/>
      <w:r>
        <w:rPr>
          <w:rFonts w:eastAsia="Calibri"/>
          <w:color w:val="000000"/>
          <w:szCs w:val="26"/>
          <w:lang w:eastAsia="en-US"/>
        </w:rPr>
        <w:t>-se a enviar o detalhamento da proposta quando exigível;</w:t>
      </w:r>
    </w:p>
    <w:p w:rsidR="00A27871" w:rsidRDefault="00115CE8">
      <w:pPr>
        <w:pStyle w:val="Standard"/>
        <w:jc w:val="both"/>
      </w:pPr>
      <w:r>
        <w:rPr>
          <w:rFonts w:eastAsia="Calibri"/>
          <w:b/>
          <w:color w:val="000000"/>
          <w:szCs w:val="26"/>
          <w:lang w:eastAsia="en-US"/>
        </w:rPr>
        <w:t>11.1.2.3</w:t>
      </w:r>
      <w:r>
        <w:rPr>
          <w:rFonts w:eastAsia="Calibri"/>
          <w:color w:val="000000"/>
          <w:szCs w:val="26"/>
          <w:lang w:eastAsia="en-US"/>
        </w:rPr>
        <w:t xml:space="preserve">. </w:t>
      </w:r>
      <w:proofErr w:type="gramStart"/>
      <w:r>
        <w:rPr>
          <w:rFonts w:eastAsia="Calibri"/>
          <w:color w:val="000000"/>
          <w:szCs w:val="26"/>
          <w:lang w:eastAsia="en-US"/>
        </w:rPr>
        <w:t>pedir</w:t>
      </w:r>
      <w:proofErr w:type="gramEnd"/>
      <w:r>
        <w:rPr>
          <w:rFonts w:eastAsia="Calibri"/>
          <w:color w:val="000000"/>
          <w:szCs w:val="26"/>
          <w:lang w:eastAsia="en-US"/>
        </w:rPr>
        <w:t xml:space="preserve"> para ser desclassificado quando encerrada a etapa competitiva;</w:t>
      </w:r>
    </w:p>
    <w:p w:rsidR="00A27871" w:rsidRDefault="00115CE8">
      <w:pPr>
        <w:pStyle w:val="Standard"/>
        <w:jc w:val="both"/>
      </w:pPr>
      <w:r>
        <w:rPr>
          <w:rFonts w:eastAsia="Calibri"/>
          <w:b/>
          <w:color w:val="000000"/>
          <w:szCs w:val="26"/>
          <w:lang w:eastAsia="en-US"/>
        </w:rPr>
        <w:t>11.1.2.4</w:t>
      </w:r>
      <w:r>
        <w:rPr>
          <w:rFonts w:eastAsia="Calibri"/>
          <w:color w:val="000000"/>
          <w:szCs w:val="26"/>
          <w:lang w:eastAsia="en-US"/>
        </w:rPr>
        <w:t xml:space="preserve">. </w:t>
      </w:r>
      <w:proofErr w:type="gramStart"/>
      <w:r>
        <w:rPr>
          <w:rFonts w:eastAsia="Calibri"/>
          <w:color w:val="000000"/>
          <w:szCs w:val="26"/>
          <w:lang w:eastAsia="en-US"/>
        </w:rPr>
        <w:t>deixar</w:t>
      </w:r>
      <w:proofErr w:type="gramEnd"/>
      <w:r>
        <w:rPr>
          <w:rFonts w:eastAsia="Calibri"/>
          <w:color w:val="000000"/>
          <w:szCs w:val="26"/>
          <w:lang w:eastAsia="en-US"/>
        </w:rPr>
        <w:t xml:space="preserve"> de apresentar amostra, quando  exigido;</w:t>
      </w:r>
    </w:p>
    <w:p w:rsidR="00A27871" w:rsidRDefault="00115CE8">
      <w:pPr>
        <w:pStyle w:val="Standard"/>
        <w:jc w:val="both"/>
      </w:pPr>
      <w:r>
        <w:rPr>
          <w:rFonts w:eastAsia="Calibri"/>
          <w:b/>
          <w:color w:val="000000"/>
          <w:szCs w:val="26"/>
          <w:lang w:eastAsia="en-US"/>
        </w:rPr>
        <w:t>11.1.2.5</w:t>
      </w:r>
      <w:r>
        <w:rPr>
          <w:rFonts w:eastAsia="Calibri"/>
          <w:color w:val="000000"/>
          <w:szCs w:val="26"/>
          <w:lang w:eastAsia="en-US"/>
        </w:rPr>
        <w:t xml:space="preserve">. </w:t>
      </w:r>
      <w:proofErr w:type="gramStart"/>
      <w:r>
        <w:rPr>
          <w:rFonts w:eastAsia="Calibri"/>
          <w:color w:val="000000"/>
          <w:szCs w:val="26"/>
          <w:lang w:eastAsia="en-US"/>
        </w:rPr>
        <w:t>apresentar</w:t>
      </w:r>
      <w:proofErr w:type="gramEnd"/>
      <w:r>
        <w:rPr>
          <w:rFonts w:eastAsia="Calibri"/>
          <w:color w:val="000000"/>
          <w:szCs w:val="26"/>
          <w:lang w:eastAsia="en-US"/>
        </w:rPr>
        <w:t xml:space="preserve"> proposta ou amostra em desacordo com as especificações do edital;</w:t>
      </w:r>
    </w:p>
    <w:p w:rsidR="00A27871" w:rsidRDefault="00115CE8">
      <w:pPr>
        <w:pStyle w:val="Standard"/>
        <w:tabs>
          <w:tab w:val="left" w:pos="567"/>
        </w:tabs>
        <w:jc w:val="both"/>
      </w:pPr>
      <w:r>
        <w:rPr>
          <w:rFonts w:eastAsia="Calibri"/>
          <w:b/>
          <w:color w:val="000000"/>
          <w:szCs w:val="26"/>
          <w:lang w:eastAsia="en-US"/>
        </w:rPr>
        <w:t xml:space="preserve">11.1.3. </w:t>
      </w:r>
      <w:proofErr w:type="gramStart"/>
      <w:r>
        <w:rPr>
          <w:rFonts w:eastAsia="Calibri"/>
          <w:color w:val="000000"/>
          <w:szCs w:val="26"/>
          <w:lang w:eastAsia="en-US"/>
        </w:rPr>
        <w:t>não</w:t>
      </w:r>
      <w:proofErr w:type="gramEnd"/>
      <w:r>
        <w:rPr>
          <w:rFonts w:eastAsia="Calibri"/>
          <w:color w:val="000000"/>
          <w:szCs w:val="26"/>
          <w:lang w:eastAsia="en-US"/>
        </w:rPr>
        <w:t xml:space="preserve"> celebrar o contrato ou não entregar a documentação exigida para a contratação, quando convocado dentro do prazo de validade de sua proposta;</w:t>
      </w:r>
    </w:p>
    <w:p w:rsidR="00A27871" w:rsidRDefault="00115CE8">
      <w:pPr>
        <w:pStyle w:val="Standard"/>
        <w:jc w:val="both"/>
      </w:pPr>
      <w:r>
        <w:rPr>
          <w:rFonts w:eastAsia="Calibri"/>
          <w:b/>
          <w:color w:val="000000"/>
          <w:szCs w:val="26"/>
          <w:lang w:eastAsia="en-US"/>
        </w:rPr>
        <w:t>11.1.3.1</w:t>
      </w:r>
      <w:r>
        <w:rPr>
          <w:rFonts w:eastAsia="Calibri"/>
          <w:color w:val="000000"/>
          <w:szCs w:val="26"/>
          <w:lang w:eastAsia="en-US"/>
        </w:rPr>
        <w:t xml:space="preserve">. </w:t>
      </w:r>
      <w:proofErr w:type="gramStart"/>
      <w:r>
        <w:rPr>
          <w:rFonts w:eastAsia="Calibri"/>
          <w:color w:val="000000"/>
          <w:szCs w:val="26"/>
          <w:lang w:eastAsia="en-US"/>
        </w:rPr>
        <w:t>recusar</w:t>
      </w:r>
      <w:proofErr w:type="gramEnd"/>
      <w:r>
        <w:rPr>
          <w:rFonts w:eastAsia="Calibri"/>
          <w:color w:val="000000"/>
          <w:szCs w:val="26"/>
          <w:lang w:eastAsia="en-US"/>
        </w:rPr>
        <w:t>-se, sem justificativa, a assinar o contrato ou a ata de registro de preço, ou a aceitar ou retirar o Pedido (instrumento equivalente) no prazo estabelecido pela Administração;</w:t>
      </w:r>
    </w:p>
    <w:p w:rsidR="00A27871" w:rsidRDefault="00115CE8">
      <w:pPr>
        <w:pStyle w:val="Standard"/>
        <w:jc w:val="both"/>
      </w:pPr>
      <w:r>
        <w:rPr>
          <w:rFonts w:eastAsia="Calibri"/>
          <w:b/>
          <w:color w:val="000000"/>
          <w:szCs w:val="26"/>
          <w:lang w:eastAsia="en-US"/>
        </w:rPr>
        <w:t>11.1.4.</w:t>
      </w:r>
      <w:r>
        <w:rPr>
          <w:rFonts w:eastAsia="Calibri"/>
          <w:color w:val="000000"/>
          <w:szCs w:val="26"/>
          <w:lang w:eastAsia="en-US"/>
        </w:rPr>
        <w:t xml:space="preserve"> </w:t>
      </w:r>
      <w:proofErr w:type="gramStart"/>
      <w:r>
        <w:rPr>
          <w:rFonts w:eastAsia="Calibri"/>
          <w:color w:val="000000"/>
          <w:szCs w:val="26"/>
          <w:lang w:eastAsia="en-US"/>
        </w:rPr>
        <w:t>apresentar</w:t>
      </w:r>
      <w:proofErr w:type="gramEnd"/>
      <w:r>
        <w:rPr>
          <w:rFonts w:eastAsia="Calibri"/>
          <w:color w:val="000000"/>
          <w:szCs w:val="26"/>
          <w:lang w:eastAsia="en-US"/>
        </w:rPr>
        <w:t xml:space="preserve"> declaração ou documentação falsa exigida para o certame ou prestar declaração falsa durante a licitação;</w:t>
      </w:r>
    </w:p>
    <w:p w:rsidR="00A27871" w:rsidRDefault="00115CE8">
      <w:pPr>
        <w:pStyle w:val="Standard"/>
        <w:jc w:val="both"/>
      </w:pPr>
      <w:r>
        <w:rPr>
          <w:rFonts w:eastAsia="Calibri"/>
          <w:b/>
          <w:color w:val="000000"/>
          <w:szCs w:val="26"/>
          <w:lang w:eastAsia="en-US"/>
        </w:rPr>
        <w:t>11.1.5.</w:t>
      </w:r>
      <w:r>
        <w:rPr>
          <w:rFonts w:eastAsia="Calibri"/>
          <w:color w:val="000000"/>
          <w:szCs w:val="26"/>
          <w:lang w:eastAsia="en-US"/>
        </w:rPr>
        <w:t xml:space="preserve"> </w:t>
      </w:r>
      <w:proofErr w:type="gramStart"/>
      <w:r>
        <w:rPr>
          <w:rFonts w:eastAsia="Calibri"/>
          <w:color w:val="000000"/>
          <w:szCs w:val="26"/>
          <w:lang w:eastAsia="en-US"/>
        </w:rPr>
        <w:t>fraudar</w:t>
      </w:r>
      <w:proofErr w:type="gramEnd"/>
      <w:r>
        <w:rPr>
          <w:rFonts w:eastAsia="Calibri"/>
          <w:color w:val="000000"/>
          <w:szCs w:val="26"/>
          <w:lang w:eastAsia="en-US"/>
        </w:rPr>
        <w:t xml:space="preserve"> a licitação;</w:t>
      </w:r>
    </w:p>
    <w:p w:rsidR="00A27871" w:rsidRDefault="00115CE8">
      <w:pPr>
        <w:pStyle w:val="Standard"/>
        <w:jc w:val="both"/>
      </w:pPr>
      <w:r>
        <w:rPr>
          <w:rFonts w:eastAsia="Calibri"/>
          <w:b/>
          <w:color w:val="000000"/>
          <w:szCs w:val="26"/>
          <w:lang w:eastAsia="en-US"/>
        </w:rPr>
        <w:t>11.1.6.</w:t>
      </w:r>
      <w:r>
        <w:rPr>
          <w:rFonts w:eastAsia="Calibri"/>
          <w:color w:val="000000"/>
          <w:szCs w:val="26"/>
          <w:lang w:eastAsia="en-US"/>
        </w:rPr>
        <w:t xml:space="preserve"> </w:t>
      </w:r>
      <w:proofErr w:type="gramStart"/>
      <w:r>
        <w:rPr>
          <w:rFonts w:eastAsia="Calibri"/>
          <w:color w:val="000000"/>
          <w:szCs w:val="26"/>
          <w:lang w:eastAsia="en-US"/>
        </w:rPr>
        <w:t>comportar</w:t>
      </w:r>
      <w:proofErr w:type="gramEnd"/>
      <w:r>
        <w:rPr>
          <w:rFonts w:eastAsia="Calibri"/>
          <w:color w:val="000000"/>
          <w:szCs w:val="26"/>
          <w:lang w:eastAsia="en-US"/>
        </w:rPr>
        <w:t>-se de modo inidôneo ou cometer fraude de qualquer natureza, em especial quando:</w:t>
      </w:r>
    </w:p>
    <w:p w:rsidR="00A27871" w:rsidRDefault="00115CE8">
      <w:pPr>
        <w:pStyle w:val="Standard"/>
        <w:jc w:val="both"/>
      </w:pPr>
      <w:r>
        <w:rPr>
          <w:rFonts w:eastAsia="Calibri"/>
          <w:b/>
          <w:color w:val="000000"/>
          <w:szCs w:val="26"/>
          <w:lang w:eastAsia="en-US"/>
        </w:rPr>
        <w:t>11.1.6.1.</w:t>
      </w:r>
      <w:r>
        <w:rPr>
          <w:rFonts w:eastAsia="Calibri"/>
          <w:color w:val="000000"/>
          <w:szCs w:val="26"/>
          <w:lang w:eastAsia="en-US"/>
        </w:rPr>
        <w:t xml:space="preserve"> </w:t>
      </w:r>
      <w:proofErr w:type="gramStart"/>
      <w:r>
        <w:rPr>
          <w:rFonts w:eastAsia="Calibri"/>
          <w:color w:val="000000"/>
          <w:szCs w:val="26"/>
          <w:lang w:eastAsia="en-US"/>
        </w:rPr>
        <w:t>agir</w:t>
      </w:r>
      <w:proofErr w:type="gramEnd"/>
      <w:r>
        <w:rPr>
          <w:rFonts w:eastAsia="Calibri"/>
          <w:color w:val="000000"/>
          <w:szCs w:val="26"/>
          <w:lang w:eastAsia="en-US"/>
        </w:rPr>
        <w:t xml:space="preserve"> em conluio ou em desconformidade com a lei;</w:t>
      </w:r>
    </w:p>
    <w:p w:rsidR="00A27871" w:rsidRDefault="00115CE8">
      <w:pPr>
        <w:pStyle w:val="Standard"/>
        <w:jc w:val="both"/>
      </w:pPr>
      <w:r>
        <w:rPr>
          <w:rFonts w:eastAsia="Calibri"/>
          <w:b/>
          <w:color w:val="000000"/>
          <w:szCs w:val="26"/>
          <w:lang w:eastAsia="en-US"/>
        </w:rPr>
        <w:t xml:space="preserve">11.1.6.2. </w:t>
      </w:r>
      <w:r>
        <w:rPr>
          <w:rFonts w:eastAsia="Calibri"/>
          <w:color w:val="000000"/>
          <w:szCs w:val="26"/>
          <w:lang w:eastAsia="en-US"/>
        </w:rPr>
        <w:t xml:space="preserve"> </w:t>
      </w:r>
      <w:proofErr w:type="gramStart"/>
      <w:r>
        <w:rPr>
          <w:rFonts w:eastAsia="Calibri"/>
          <w:color w:val="000000"/>
          <w:szCs w:val="26"/>
          <w:lang w:eastAsia="en-US"/>
        </w:rPr>
        <w:t>induzir</w:t>
      </w:r>
      <w:proofErr w:type="gramEnd"/>
      <w:r>
        <w:rPr>
          <w:rFonts w:eastAsia="Calibri"/>
          <w:color w:val="000000"/>
          <w:szCs w:val="26"/>
          <w:lang w:eastAsia="en-US"/>
        </w:rPr>
        <w:t xml:space="preserve"> deliberadamente a erro no julgamento;</w:t>
      </w:r>
    </w:p>
    <w:p w:rsidR="00A27871" w:rsidRDefault="00115CE8">
      <w:pPr>
        <w:pStyle w:val="Standard"/>
        <w:jc w:val="both"/>
      </w:pPr>
      <w:r>
        <w:rPr>
          <w:rFonts w:eastAsia="Calibri"/>
          <w:b/>
          <w:color w:val="000000"/>
          <w:szCs w:val="26"/>
          <w:lang w:eastAsia="en-US"/>
        </w:rPr>
        <w:t>11.1.6.3.</w:t>
      </w:r>
      <w:r>
        <w:rPr>
          <w:rFonts w:eastAsia="Calibri"/>
          <w:color w:val="000000"/>
          <w:szCs w:val="26"/>
          <w:lang w:eastAsia="en-US"/>
        </w:rPr>
        <w:t xml:space="preserve"> </w:t>
      </w:r>
      <w:proofErr w:type="gramStart"/>
      <w:r>
        <w:rPr>
          <w:rFonts w:eastAsia="Calibri"/>
          <w:color w:val="000000"/>
          <w:szCs w:val="26"/>
          <w:lang w:eastAsia="en-US"/>
        </w:rPr>
        <w:t>apresentar</w:t>
      </w:r>
      <w:proofErr w:type="gramEnd"/>
      <w:r>
        <w:rPr>
          <w:rFonts w:eastAsia="Calibri"/>
          <w:color w:val="000000"/>
          <w:szCs w:val="26"/>
          <w:lang w:eastAsia="en-US"/>
        </w:rPr>
        <w:t xml:space="preserve"> amostra falsificada ou deteriorada.</w:t>
      </w:r>
    </w:p>
    <w:p w:rsidR="00A27871" w:rsidRDefault="00115CE8">
      <w:pPr>
        <w:pStyle w:val="Standard"/>
        <w:tabs>
          <w:tab w:val="left" w:pos="567"/>
        </w:tabs>
        <w:jc w:val="both"/>
      </w:pPr>
      <w:r>
        <w:rPr>
          <w:rFonts w:eastAsia="Calibri"/>
          <w:b/>
          <w:color w:val="000000"/>
          <w:szCs w:val="26"/>
          <w:lang w:eastAsia="en-US"/>
        </w:rPr>
        <w:t>11.1.7.</w:t>
      </w:r>
      <w:r>
        <w:rPr>
          <w:rFonts w:eastAsia="Calibri"/>
          <w:color w:val="000000"/>
          <w:szCs w:val="26"/>
          <w:lang w:eastAsia="en-US"/>
        </w:rPr>
        <w:t xml:space="preserve"> </w:t>
      </w:r>
      <w:proofErr w:type="gramStart"/>
      <w:r>
        <w:rPr>
          <w:rFonts w:eastAsia="Calibri"/>
          <w:color w:val="000000"/>
          <w:szCs w:val="26"/>
          <w:lang w:eastAsia="en-US"/>
        </w:rPr>
        <w:t>praticar</w:t>
      </w:r>
      <w:proofErr w:type="gramEnd"/>
      <w:r>
        <w:rPr>
          <w:rFonts w:eastAsia="Calibri"/>
          <w:color w:val="000000"/>
          <w:szCs w:val="26"/>
          <w:lang w:eastAsia="en-US"/>
        </w:rPr>
        <w:t xml:space="preserve"> atos ilícitos com vistas a frustrar os objetivos da licitação;</w:t>
      </w:r>
    </w:p>
    <w:p w:rsidR="00A27871" w:rsidRDefault="00115CE8">
      <w:pPr>
        <w:pStyle w:val="Standard"/>
        <w:tabs>
          <w:tab w:val="left" w:pos="567"/>
        </w:tabs>
        <w:jc w:val="both"/>
      </w:pPr>
      <w:r>
        <w:rPr>
          <w:rFonts w:eastAsia="Calibri"/>
          <w:b/>
          <w:color w:val="000000"/>
          <w:szCs w:val="26"/>
          <w:lang w:eastAsia="en-US"/>
        </w:rPr>
        <w:t>11.1.8.</w:t>
      </w:r>
      <w:r>
        <w:rPr>
          <w:rFonts w:eastAsia="Calibri"/>
          <w:color w:val="000000"/>
          <w:szCs w:val="26"/>
          <w:lang w:eastAsia="en-US"/>
        </w:rPr>
        <w:t xml:space="preserve"> </w:t>
      </w:r>
      <w:proofErr w:type="gramStart"/>
      <w:r>
        <w:rPr>
          <w:rFonts w:eastAsia="Calibri"/>
          <w:color w:val="000000"/>
          <w:szCs w:val="26"/>
          <w:lang w:eastAsia="en-US"/>
        </w:rPr>
        <w:t>praticar</w:t>
      </w:r>
      <w:proofErr w:type="gramEnd"/>
      <w:r>
        <w:rPr>
          <w:rFonts w:eastAsia="Calibri"/>
          <w:color w:val="000000"/>
          <w:szCs w:val="26"/>
          <w:lang w:eastAsia="en-US"/>
        </w:rPr>
        <w:t xml:space="preserve"> ato lesivo previsto no art. 5º da Lei n.º 12.846, de 2013.</w:t>
      </w:r>
    </w:p>
    <w:p w:rsidR="00A27871" w:rsidRDefault="00115CE8">
      <w:pPr>
        <w:pStyle w:val="Standard"/>
        <w:tabs>
          <w:tab w:val="left" w:pos="567"/>
        </w:tabs>
        <w:jc w:val="both"/>
      </w:pPr>
      <w:r>
        <w:rPr>
          <w:rFonts w:eastAsia="Calibri"/>
          <w:b/>
          <w:color w:val="000000"/>
          <w:szCs w:val="26"/>
          <w:lang w:eastAsia="en-US"/>
        </w:rPr>
        <w:t>11.2.</w:t>
      </w:r>
      <w:r>
        <w:rPr>
          <w:rFonts w:eastAsia="Calibri"/>
          <w:color w:val="000000"/>
          <w:szCs w:val="26"/>
          <w:lang w:eastAsia="en-US"/>
        </w:rPr>
        <w:tab/>
        <w:t>Com fulcro na Lei nº 14.133, de 2021, a Administração poderá, garantida a prévia defesa, aplicar aos licitantes e/ou adjudicatários as seguintes sanções, sem prejuízo das responsabilidades civil e criminal:</w:t>
      </w:r>
    </w:p>
    <w:p w:rsidR="00A27871" w:rsidRDefault="00115CE8">
      <w:pPr>
        <w:pStyle w:val="Standard"/>
        <w:tabs>
          <w:tab w:val="left" w:pos="567"/>
        </w:tabs>
        <w:jc w:val="both"/>
      </w:pPr>
      <w:r>
        <w:rPr>
          <w:rFonts w:eastAsia="Calibri"/>
          <w:b/>
          <w:color w:val="000000"/>
          <w:szCs w:val="26"/>
          <w:lang w:eastAsia="en-US"/>
        </w:rPr>
        <w:t>11.2.1.</w:t>
      </w:r>
      <w:r>
        <w:rPr>
          <w:rFonts w:eastAsia="Calibri"/>
          <w:color w:val="000000"/>
          <w:szCs w:val="26"/>
          <w:lang w:eastAsia="en-US"/>
        </w:rPr>
        <w:t xml:space="preserve"> </w:t>
      </w:r>
      <w:proofErr w:type="gramStart"/>
      <w:r>
        <w:rPr>
          <w:rFonts w:eastAsia="Calibri"/>
          <w:color w:val="000000"/>
          <w:szCs w:val="26"/>
          <w:lang w:eastAsia="en-US"/>
        </w:rPr>
        <w:t>advertência</w:t>
      </w:r>
      <w:proofErr w:type="gramEnd"/>
      <w:r>
        <w:rPr>
          <w:rFonts w:eastAsia="Calibri"/>
          <w:color w:val="000000"/>
          <w:szCs w:val="26"/>
          <w:lang w:eastAsia="en-US"/>
        </w:rPr>
        <w:t>;</w:t>
      </w:r>
    </w:p>
    <w:p w:rsidR="00A27871" w:rsidRDefault="00115CE8">
      <w:pPr>
        <w:pStyle w:val="Standard"/>
        <w:tabs>
          <w:tab w:val="left" w:pos="567"/>
        </w:tabs>
        <w:jc w:val="both"/>
      </w:pPr>
      <w:r>
        <w:rPr>
          <w:rFonts w:eastAsia="Calibri"/>
          <w:b/>
          <w:color w:val="000000"/>
          <w:szCs w:val="26"/>
          <w:lang w:eastAsia="en-US"/>
        </w:rPr>
        <w:t>11.2.2.</w:t>
      </w:r>
      <w:r>
        <w:rPr>
          <w:rFonts w:eastAsia="Calibri"/>
          <w:color w:val="000000"/>
          <w:szCs w:val="26"/>
          <w:lang w:eastAsia="en-US"/>
        </w:rPr>
        <w:t xml:space="preserve"> </w:t>
      </w:r>
      <w:proofErr w:type="gramStart"/>
      <w:r>
        <w:rPr>
          <w:rFonts w:eastAsia="Calibri"/>
          <w:color w:val="000000"/>
          <w:szCs w:val="26"/>
          <w:lang w:eastAsia="en-US"/>
        </w:rPr>
        <w:t>multa</w:t>
      </w:r>
      <w:proofErr w:type="gramEnd"/>
      <w:r>
        <w:rPr>
          <w:rFonts w:eastAsia="Calibri"/>
          <w:color w:val="000000"/>
          <w:szCs w:val="26"/>
          <w:lang w:eastAsia="en-US"/>
        </w:rPr>
        <w:t>;</w:t>
      </w:r>
    </w:p>
    <w:p w:rsidR="00A27871" w:rsidRDefault="00115CE8">
      <w:pPr>
        <w:pStyle w:val="Standard"/>
        <w:tabs>
          <w:tab w:val="left" w:pos="567"/>
        </w:tabs>
        <w:jc w:val="both"/>
      </w:pPr>
      <w:r>
        <w:rPr>
          <w:rFonts w:eastAsia="Calibri"/>
          <w:b/>
          <w:color w:val="000000"/>
          <w:szCs w:val="26"/>
          <w:lang w:eastAsia="en-US"/>
        </w:rPr>
        <w:t>11.2.3.</w:t>
      </w:r>
      <w:r>
        <w:rPr>
          <w:rFonts w:eastAsia="Calibri"/>
          <w:color w:val="000000"/>
          <w:szCs w:val="26"/>
          <w:lang w:eastAsia="en-US"/>
        </w:rPr>
        <w:t xml:space="preserve"> </w:t>
      </w:r>
      <w:proofErr w:type="gramStart"/>
      <w:r>
        <w:rPr>
          <w:rFonts w:eastAsia="Calibri"/>
          <w:color w:val="000000"/>
          <w:szCs w:val="26"/>
          <w:lang w:eastAsia="en-US"/>
        </w:rPr>
        <w:t>impedimento</w:t>
      </w:r>
      <w:proofErr w:type="gramEnd"/>
      <w:r>
        <w:rPr>
          <w:rFonts w:eastAsia="Calibri"/>
          <w:color w:val="000000"/>
          <w:szCs w:val="26"/>
          <w:lang w:eastAsia="en-US"/>
        </w:rPr>
        <w:t xml:space="preserve"> de licitar e contratar; e</w:t>
      </w:r>
    </w:p>
    <w:p w:rsidR="00A27871" w:rsidRDefault="00115CE8">
      <w:pPr>
        <w:pStyle w:val="Standard"/>
        <w:tabs>
          <w:tab w:val="left" w:pos="567"/>
        </w:tabs>
        <w:jc w:val="both"/>
      </w:pPr>
      <w:r>
        <w:rPr>
          <w:rFonts w:eastAsia="Calibri"/>
          <w:b/>
          <w:color w:val="000000"/>
          <w:szCs w:val="26"/>
          <w:lang w:eastAsia="en-US"/>
        </w:rPr>
        <w:t>11.2.4.</w:t>
      </w:r>
      <w:r>
        <w:rPr>
          <w:rFonts w:eastAsia="Calibri"/>
          <w:color w:val="000000"/>
          <w:szCs w:val="26"/>
          <w:lang w:eastAsia="en-US"/>
        </w:rPr>
        <w:t xml:space="preserve"> </w:t>
      </w:r>
      <w:proofErr w:type="gramStart"/>
      <w:r>
        <w:rPr>
          <w:rFonts w:eastAsia="Calibri"/>
          <w:color w:val="000000"/>
          <w:szCs w:val="26"/>
          <w:lang w:eastAsia="en-US"/>
        </w:rPr>
        <w:t>declaração</w:t>
      </w:r>
      <w:proofErr w:type="gramEnd"/>
      <w:r>
        <w:rPr>
          <w:rFonts w:eastAsia="Calibri"/>
          <w:color w:val="000000"/>
          <w:szCs w:val="26"/>
          <w:lang w:eastAsia="en-US"/>
        </w:rPr>
        <w:t xml:space="preserve"> de inidoneidade para licitar ou contratar, enquanto perdurarem os motivos determinantes da punição ou até que seja promovida sua reabilitação perante a própria autoridade que aplicou a penalidade.</w:t>
      </w:r>
    </w:p>
    <w:p w:rsidR="00A27871" w:rsidRDefault="00115CE8">
      <w:pPr>
        <w:pStyle w:val="Standard"/>
        <w:tabs>
          <w:tab w:val="left" w:pos="567"/>
        </w:tabs>
        <w:jc w:val="both"/>
      </w:pPr>
      <w:r>
        <w:rPr>
          <w:rFonts w:eastAsia="Calibri"/>
          <w:b/>
          <w:color w:val="000000"/>
          <w:szCs w:val="26"/>
          <w:lang w:eastAsia="en-US"/>
        </w:rPr>
        <w:t>11.3.</w:t>
      </w:r>
      <w:r>
        <w:rPr>
          <w:rFonts w:eastAsia="Calibri"/>
          <w:color w:val="000000"/>
          <w:szCs w:val="26"/>
          <w:lang w:eastAsia="en-US"/>
        </w:rPr>
        <w:tab/>
        <w:t>Na aplicação das sanções serão considerados:</w:t>
      </w:r>
    </w:p>
    <w:p w:rsidR="00A27871" w:rsidRDefault="00115CE8">
      <w:pPr>
        <w:pStyle w:val="Standard"/>
        <w:tabs>
          <w:tab w:val="left" w:pos="567"/>
        </w:tabs>
        <w:jc w:val="both"/>
      </w:pPr>
      <w:r>
        <w:rPr>
          <w:rFonts w:eastAsia="Calibri"/>
          <w:b/>
          <w:color w:val="000000"/>
          <w:szCs w:val="26"/>
          <w:lang w:eastAsia="en-US"/>
        </w:rPr>
        <w:t>11.3.1.</w:t>
      </w:r>
      <w:r>
        <w:rPr>
          <w:rFonts w:eastAsia="Calibri"/>
          <w:color w:val="000000"/>
          <w:szCs w:val="26"/>
          <w:lang w:eastAsia="en-US"/>
        </w:rPr>
        <w:t xml:space="preserve"> </w:t>
      </w:r>
      <w:proofErr w:type="gramStart"/>
      <w:r>
        <w:rPr>
          <w:rFonts w:eastAsia="Calibri"/>
          <w:color w:val="000000"/>
          <w:szCs w:val="26"/>
          <w:lang w:eastAsia="en-US"/>
        </w:rPr>
        <w:t>a</w:t>
      </w:r>
      <w:proofErr w:type="gramEnd"/>
      <w:r>
        <w:rPr>
          <w:rFonts w:eastAsia="Calibri"/>
          <w:color w:val="000000"/>
          <w:szCs w:val="26"/>
          <w:lang w:eastAsia="en-US"/>
        </w:rPr>
        <w:t xml:space="preserve"> natureza e a gravidade da infração cometida.</w:t>
      </w:r>
    </w:p>
    <w:p w:rsidR="00A27871" w:rsidRDefault="00115CE8">
      <w:pPr>
        <w:pStyle w:val="Standard"/>
        <w:tabs>
          <w:tab w:val="left" w:pos="567"/>
        </w:tabs>
        <w:jc w:val="both"/>
      </w:pPr>
      <w:r>
        <w:rPr>
          <w:rFonts w:eastAsia="Calibri"/>
          <w:b/>
          <w:color w:val="000000"/>
          <w:szCs w:val="26"/>
          <w:lang w:eastAsia="en-US"/>
        </w:rPr>
        <w:t>11.3.2.</w:t>
      </w:r>
      <w:r>
        <w:rPr>
          <w:rFonts w:eastAsia="Calibri"/>
          <w:color w:val="000000"/>
          <w:szCs w:val="26"/>
          <w:lang w:eastAsia="en-US"/>
        </w:rPr>
        <w:t xml:space="preserve"> </w:t>
      </w:r>
      <w:proofErr w:type="gramStart"/>
      <w:r>
        <w:rPr>
          <w:rFonts w:eastAsia="Calibri"/>
          <w:color w:val="000000"/>
          <w:szCs w:val="26"/>
          <w:lang w:eastAsia="en-US"/>
        </w:rPr>
        <w:t>as</w:t>
      </w:r>
      <w:proofErr w:type="gramEnd"/>
      <w:r>
        <w:rPr>
          <w:rFonts w:eastAsia="Calibri"/>
          <w:color w:val="000000"/>
          <w:szCs w:val="26"/>
          <w:lang w:eastAsia="en-US"/>
        </w:rPr>
        <w:t xml:space="preserve"> peculiaridades do caso concreto</w:t>
      </w:r>
    </w:p>
    <w:p w:rsidR="00A27871" w:rsidRDefault="00115CE8">
      <w:pPr>
        <w:pStyle w:val="Standard"/>
        <w:tabs>
          <w:tab w:val="left" w:pos="567"/>
        </w:tabs>
        <w:jc w:val="both"/>
      </w:pPr>
      <w:r>
        <w:rPr>
          <w:rFonts w:eastAsia="Calibri"/>
          <w:b/>
          <w:color w:val="000000"/>
          <w:szCs w:val="26"/>
          <w:lang w:eastAsia="en-US"/>
        </w:rPr>
        <w:t>11.3.3.</w:t>
      </w:r>
      <w:r>
        <w:rPr>
          <w:rFonts w:eastAsia="Calibri"/>
          <w:color w:val="000000"/>
          <w:szCs w:val="26"/>
          <w:lang w:eastAsia="en-US"/>
        </w:rPr>
        <w:t xml:space="preserve"> </w:t>
      </w:r>
      <w:proofErr w:type="gramStart"/>
      <w:r>
        <w:rPr>
          <w:rFonts w:eastAsia="Calibri"/>
          <w:color w:val="000000"/>
          <w:szCs w:val="26"/>
          <w:lang w:eastAsia="en-US"/>
        </w:rPr>
        <w:t>as</w:t>
      </w:r>
      <w:proofErr w:type="gramEnd"/>
      <w:r>
        <w:rPr>
          <w:rFonts w:eastAsia="Calibri"/>
          <w:color w:val="000000"/>
          <w:szCs w:val="26"/>
          <w:lang w:eastAsia="en-US"/>
        </w:rPr>
        <w:t xml:space="preserve"> circunstâncias agravantes ou atenuantes</w:t>
      </w:r>
    </w:p>
    <w:p w:rsidR="00A27871" w:rsidRDefault="00115CE8">
      <w:pPr>
        <w:pStyle w:val="Standard"/>
        <w:tabs>
          <w:tab w:val="left" w:pos="567"/>
        </w:tabs>
        <w:jc w:val="both"/>
      </w:pPr>
      <w:r>
        <w:rPr>
          <w:rFonts w:eastAsia="Calibri"/>
          <w:b/>
          <w:color w:val="000000"/>
          <w:szCs w:val="26"/>
          <w:lang w:eastAsia="en-US"/>
        </w:rPr>
        <w:t>11.3.4.</w:t>
      </w:r>
      <w:r>
        <w:rPr>
          <w:rFonts w:eastAsia="Calibri"/>
          <w:color w:val="000000"/>
          <w:szCs w:val="26"/>
          <w:lang w:eastAsia="en-US"/>
        </w:rPr>
        <w:t xml:space="preserve"> </w:t>
      </w:r>
      <w:proofErr w:type="gramStart"/>
      <w:r>
        <w:rPr>
          <w:rFonts w:eastAsia="Calibri"/>
          <w:color w:val="000000"/>
          <w:szCs w:val="26"/>
          <w:lang w:eastAsia="en-US"/>
        </w:rPr>
        <w:t>os</w:t>
      </w:r>
      <w:proofErr w:type="gramEnd"/>
      <w:r>
        <w:rPr>
          <w:rFonts w:eastAsia="Calibri"/>
          <w:color w:val="000000"/>
          <w:szCs w:val="26"/>
          <w:lang w:eastAsia="en-US"/>
        </w:rPr>
        <w:t xml:space="preserve"> danos que dela provierem para a Administração Pública</w:t>
      </w:r>
    </w:p>
    <w:p w:rsidR="00A27871" w:rsidRDefault="00115CE8">
      <w:pPr>
        <w:pStyle w:val="Standard"/>
        <w:tabs>
          <w:tab w:val="left" w:pos="567"/>
        </w:tabs>
        <w:jc w:val="both"/>
      </w:pPr>
      <w:r>
        <w:rPr>
          <w:rFonts w:eastAsia="Calibri"/>
          <w:b/>
          <w:color w:val="000000"/>
          <w:szCs w:val="26"/>
          <w:lang w:eastAsia="en-US"/>
        </w:rPr>
        <w:t>11.3.5.</w:t>
      </w:r>
      <w:r>
        <w:rPr>
          <w:rFonts w:eastAsia="Calibri"/>
          <w:color w:val="000000"/>
          <w:szCs w:val="26"/>
          <w:lang w:eastAsia="en-US"/>
        </w:rPr>
        <w:t xml:space="preserve"> </w:t>
      </w:r>
      <w:proofErr w:type="gramStart"/>
      <w:r>
        <w:rPr>
          <w:rFonts w:eastAsia="Calibri"/>
          <w:color w:val="000000"/>
          <w:szCs w:val="26"/>
          <w:lang w:eastAsia="en-US"/>
        </w:rPr>
        <w:t>a</w:t>
      </w:r>
      <w:proofErr w:type="gramEnd"/>
      <w:r>
        <w:rPr>
          <w:rFonts w:eastAsia="Calibri"/>
          <w:color w:val="000000"/>
          <w:szCs w:val="26"/>
          <w:lang w:eastAsia="en-US"/>
        </w:rPr>
        <w:t xml:space="preserve"> implantação ou o aperfeiçoamento de programa de integridade, conforme normas e orientações dos órgãos de controle.</w:t>
      </w:r>
    </w:p>
    <w:p w:rsidR="00A27871" w:rsidRDefault="00115CE8">
      <w:pPr>
        <w:pStyle w:val="Standard"/>
        <w:tabs>
          <w:tab w:val="left" w:pos="567"/>
        </w:tabs>
        <w:jc w:val="both"/>
      </w:pPr>
      <w:r>
        <w:rPr>
          <w:rFonts w:eastAsia="Calibri"/>
          <w:b/>
          <w:color w:val="000000"/>
          <w:szCs w:val="26"/>
          <w:lang w:eastAsia="en-US"/>
        </w:rPr>
        <w:t>11.4.</w:t>
      </w:r>
      <w:r>
        <w:rPr>
          <w:rFonts w:eastAsia="Calibri"/>
          <w:color w:val="000000"/>
          <w:szCs w:val="26"/>
          <w:lang w:eastAsia="en-US"/>
        </w:rPr>
        <w:tab/>
        <w:t xml:space="preserve">A multa será recolhida em percentual de 0,5% (meio por cento) a 30% (trinta por cento) incidente sobre o valor do contrato licitado, recolhida no prazo máximo </w:t>
      </w:r>
      <w:r>
        <w:rPr>
          <w:rFonts w:eastAsia="Calibri"/>
          <w:szCs w:val="26"/>
          <w:lang w:eastAsia="en-US"/>
        </w:rPr>
        <w:t>de 05 (cinco) dias úteis</w:t>
      </w:r>
      <w:r>
        <w:rPr>
          <w:rFonts w:eastAsia="Calibri"/>
          <w:color w:val="000000"/>
          <w:szCs w:val="26"/>
          <w:lang w:eastAsia="en-US"/>
        </w:rPr>
        <w:t>, a contar da comunicação oficial.</w:t>
      </w:r>
    </w:p>
    <w:p w:rsidR="00A27871" w:rsidRDefault="00115CE8">
      <w:pPr>
        <w:pStyle w:val="Standard"/>
        <w:tabs>
          <w:tab w:val="left" w:pos="567"/>
        </w:tabs>
        <w:jc w:val="both"/>
      </w:pPr>
      <w:r>
        <w:rPr>
          <w:rFonts w:eastAsia="Calibri"/>
          <w:b/>
          <w:color w:val="000000"/>
          <w:szCs w:val="26"/>
          <w:lang w:eastAsia="en-US"/>
        </w:rPr>
        <w:t>11.4.1</w:t>
      </w:r>
      <w:r>
        <w:rPr>
          <w:rFonts w:eastAsia="Calibri"/>
          <w:color w:val="000000"/>
          <w:szCs w:val="26"/>
          <w:lang w:eastAsia="en-US"/>
        </w:rPr>
        <w:t>. Para as infrações previstas nos itens 11.1.1, 11.1.2 e 11.1.3, a multa será de 1% (um por cento) do valor do contrato licitado.</w:t>
      </w:r>
    </w:p>
    <w:p w:rsidR="00A27871" w:rsidRDefault="00115CE8">
      <w:pPr>
        <w:pStyle w:val="Standard"/>
        <w:tabs>
          <w:tab w:val="left" w:pos="567"/>
        </w:tabs>
        <w:jc w:val="both"/>
      </w:pPr>
      <w:r>
        <w:rPr>
          <w:rFonts w:eastAsia="Calibri"/>
          <w:b/>
          <w:color w:val="000000"/>
          <w:szCs w:val="26"/>
          <w:lang w:eastAsia="en-US"/>
        </w:rPr>
        <w:t>11.4.2</w:t>
      </w:r>
      <w:r>
        <w:rPr>
          <w:rFonts w:eastAsia="Calibri"/>
          <w:color w:val="000000"/>
          <w:szCs w:val="26"/>
          <w:lang w:eastAsia="en-US"/>
        </w:rPr>
        <w:t>. Para as infrações previstas nos itens 11.1.4, 11.1.5, 11.1.6, 11.1.7 e 11.1.8, a multa será de 5% (cinco por cento) do valor do contrato licitado.</w:t>
      </w:r>
    </w:p>
    <w:p w:rsidR="00A27871" w:rsidRDefault="00115CE8">
      <w:pPr>
        <w:pStyle w:val="Standard"/>
        <w:tabs>
          <w:tab w:val="left" w:pos="567"/>
        </w:tabs>
        <w:jc w:val="both"/>
      </w:pPr>
      <w:r>
        <w:rPr>
          <w:rFonts w:eastAsia="Calibri"/>
          <w:b/>
          <w:color w:val="000000"/>
          <w:szCs w:val="26"/>
          <w:lang w:eastAsia="en-US"/>
        </w:rPr>
        <w:t>11.5.</w:t>
      </w:r>
      <w:r>
        <w:rPr>
          <w:rFonts w:eastAsia="Calibri"/>
          <w:color w:val="000000"/>
          <w:szCs w:val="26"/>
          <w:lang w:eastAsia="en-US"/>
        </w:rPr>
        <w:tab/>
        <w:t>As sanções de advertência, impedimento de licitar e contratar e declaração de inidoneidade para licitar ou contratar poderão ser aplicadas, cumulativamente ou não, à penalidade de multa.</w:t>
      </w:r>
    </w:p>
    <w:p w:rsidR="00A27871" w:rsidRDefault="00115CE8">
      <w:pPr>
        <w:pStyle w:val="Standard"/>
        <w:tabs>
          <w:tab w:val="left" w:pos="567"/>
        </w:tabs>
        <w:jc w:val="both"/>
      </w:pPr>
      <w:r>
        <w:rPr>
          <w:rFonts w:eastAsia="Calibri"/>
          <w:b/>
          <w:color w:val="000000"/>
          <w:szCs w:val="26"/>
          <w:lang w:eastAsia="en-US"/>
        </w:rPr>
        <w:t>11.6.</w:t>
      </w:r>
      <w:r>
        <w:rPr>
          <w:rFonts w:eastAsia="Calibri"/>
          <w:color w:val="000000"/>
          <w:szCs w:val="26"/>
          <w:lang w:eastAsia="en-US"/>
        </w:rPr>
        <w:tab/>
        <w:t>Na aplicação da sanção de multa será facultada a defesa do interessado no prazo de 15 (quinze) dias úteis, contado da data de sua intimação.</w:t>
      </w:r>
    </w:p>
    <w:p w:rsidR="00A27871" w:rsidRDefault="00115CE8">
      <w:pPr>
        <w:pStyle w:val="Standard"/>
        <w:tabs>
          <w:tab w:val="left" w:pos="567"/>
        </w:tabs>
        <w:jc w:val="both"/>
      </w:pPr>
      <w:r>
        <w:rPr>
          <w:rFonts w:eastAsia="Calibri"/>
          <w:b/>
          <w:color w:val="000000"/>
          <w:szCs w:val="26"/>
          <w:lang w:eastAsia="en-US"/>
        </w:rPr>
        <w:t>11.7.</w:t>
      </w:r>
      <w:r>
        <w:rPr>
          <w:rFonts w:eastAsia="Calibri"/>
          <w:color w:val="000000"/>
          <w:szCs w:val="26"/>
          <w:lang w:eastAsia="en-US"/>
        </w:rPr>
        <w:tab/>
        <w:t>A sanção de impedimento de licitar e contratar poderá ser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A27871" w:rsidRDefault="00115CE8">
      <w:pPr>
        <w:pStyle w:val="Standard"/>
        <w:tabs>
          <w:tab w:val="left" w:pos="567"/>
        </w:tabs>
        <w:jc w:val="both"/>
      </w:pPr>
      <w:r>
        <w:rPr>
          <w:rFonts w:eastAsia="Calibri"/>
          <w:b/>
          <w:color w:val="000000"/>
          <w:szCs w:val="26"/>
          <w:lang w:eastAsia="en-US"/>
        </w:rPr>
        <w:t>11.8.</w:t>
      </w:r>
      <w:r>
        <w:rPr>
          <w:rFonts w:eastAsia="Calibri"/>
          <w:color w:val="000000"/>
          <w:szCs w:val="26"/>
          <w:lang w:eastAsia="en-US"/>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mínimo de 3 (três) anos e máximo de 6 (seis) anos.</w:t>
      </w:r>
    </w:p>
    <w:p w:rsidR="00A27871" w:rsidRDefault="00115CE8">
      <w:pPr>
        <w:pStyle w:val="Standard"/>
        <w:tabs>
          <w:tab w:val="left" w:pos="567"/>
        </w:tabs>
        <w:jc w:val="both"/>
      </w:pPr>
      <w:r>
        <w:rPr>
          <w:rFonts w:eastAsia="Calibri"/>
          <w:b/>
          <w:color w:val="000000"/>
          <w:szCs w:val="26"/>
          <w:lang w:eastAsia="en-US"/>
        </w:rPr>
        <w:t>11.9.</w:t>
      </w:r>
      <w:r>
        <w:rPr>
          <w:rFonts w:eastAsia="Calibri"/>
          <w:color w:val="000000"/>
          <w:szCs w:val="26"/>
          <w:lang w:eastAsia="en-US"/>
        </w:rPr>
        <w:tab/>
        <w:t>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w:t>
      </w:r>
    </w:p>
    <w:p w:rsidR="00A27871" w:rsidRDefault="00115CE8">
      <w:pPr>
        <w:pStyle w:val="Standard"/>
        <w:tabs>
          <w:tab w:val="left" w:pos="567"/>
        </w:tabs>
        <w:jc w:val="both"/>
      </w:pPr>
      <w:r>
        <w:rPr>
          <w:rFonts w:eastAsia="Calibri"/>
          <w:b/>
          <w:color w:val="000000"/>
          <w:szCs w:val="26"/>
          <w:lang w:eastAsia="en-US"/>
        </w:rPr>
        <w:t>11.10.</w:t>
      </w:r>
      <w:r>
        <w:rPr>
          <w:rFonts w:eastAsia="Calibri"/>
          <w:color w:val="000000"/>
          <w:szCs w:val="26"/>
          <w:lang w:eastAsia="en-US"/>
        </w:rPr>
        <w:tab/>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rsidR="00A27871" w:rsidRDefault="00115CE8">
      <w:pPr>
        <w:pStyle w:val="Standard"/>
        <w:tabs>
          <w:tab w:val="left" w:pos="567"/>
        </w:tabs>
        <w:jc w:val="both"/>
      </w:pPr>
      <w:r>
        <w:rPr>
          <w:rFonts w:eastAsia="Calibri"/>
          <w:b/>
          <w:color w:val="000000"/>
          <w:szCs w:val="26"/>
          <w:lang w:eastAsia="en-US"/>
        </w:rPr>
        <w:t>11.11.</w:t>
      </w:r>
      <w:r>
        <w:rPr>
          <w:rFonts w:eastAsia="Calibri"/>
          <w:color w:val="000000"/>
          <w:szCs w:val="26"/>
          <w:lang w:eastAsia="en-US"/>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A27871" w:rsidRDefault="00115CE8">
      <w:pPr>
        <w:pStyle w:val="Standard"/>
        <w:tabs>
          <w:tab w:val="left" w:pos="567"/>
        </w:tabs>
        <w:jc w:val="both"/>
      </w:pPr>
      <w:r>
        <w:rPr>
          <w:rFonts w:eastAsia="Calibri"/>
          <w:b/>
          <w:color w:val="000000"/>
          <w:szCs w:val="26"/>
          <w:lang w:eastAsia="en-US"/>
        </w:rPr>
        <w:t>11.12.</w:t>
      </w:r>
      <w:r>
        <w:rPr>
          <w:rFonts w:eastAsia="Calibri"/>
          <w:color w:val="000000"/>
          <w:szCs w:val="26"/>
          <w:lang w:eastAsia="en-US"/>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A27871" w:rsidRDefault="00115CE8">
      <w:pPr>
        <w:pStyle w:val="Standard"/>
        <w:tabs>
          <w:tab w:val="left" w:pos="567"/>
        </w:tabs>
        <w:jc w:val="both"/>
      </w:pPr>
      <w:r>
        <w:rPr>
          <w:rFonts w:eastAsia="Calibri"/>
          <w:b/>
          <w:color w:val="000000"/>
          <w:szCs w:val="26"/>
          <w:lang w:eastAsia="en-US"/>
        </w:rPr>
        <w:t>11.13.</w:t>
      </w:r>
      <w:r>
        <w:rPr>
          <w:rFonts w:eastAsia="Calibri"/>
          <w:color w:val="000000"/>
          <w:szCs w:val="26"/>
          <w:lang w:eastAsia="en-US"/>
        </w:rPr>
        <w:tab/>
        <w:t>O recurso e o pedido de reconsideração terão efeito suspensivo do ato ou da decisão recorrida até que sobrevenha decisão final da autoridade competente.</w:t>
      </w:r>
    </w:p>
    <w:p w:rsidR="00A27871" w:rsidRDefault="00115CE8">
      <w:pPr>
        <w:pStyle w:val="Standard"/>
        <w:tabs>
          <w:tab w:val="left" w:pos="567"/>
        </w:tabs>
        <w:jc w:val="both"/>
      </w:pPr>
      <w:r>
        <w:rPr>
          <w:rFonts w:eastAsia="Calibri"/>
          <w:b/>
          <w:color w:val="000000"/>
          <w:szCs w:val="26"/>
          <w:lang w:eastAsia="en-US"/>
        </w:rPr>
        <w:t>11.14.</w:t>
      </w:r>
      <w:r>
        <w:rPr>
          <w:rFonts w:eastAsia="Calibri"/>
          <w:color w:val="000000"/>
          <w:szCs w:val="26"/>
          <w:lang w:eastAsia="en-US"/>
        </w:rPr>
        <w:tab/>
        <w:t>A aplicação das sanções previstas neste edital não exclui, em hipótese alguma, a obrigação de reparação integral dos danos causados.</w:t>
      </w:r>
    </w:p>
    <w:p w:rsidR="00A27871" w:rsidRDefault="00A27871">
      <w:pPr>
        <w:pStyle w:val="Standard"/>
        <w:jc w:val="both"/>
        <w:rPr>
          <w:rFonts w:eastAsia="Calibri"/>
          <w:b/>
          <w:bCs/>
          <w:color w:val="000000"/>
          <w:szCs w:val="26"/>
          <w:lang w:eastAsia="en-US"/>
        </w:rPr>
      </w:pPr>
    </w:p>
    <w:p w:rsidR="00A27871" w:rsidRDefault="00115CE8">
      <w:pPr>
        <w:pStyle w:val="Standard"/>
        <w:jc w:val="both"/>
        <w:rPr>
          <w:rFonts w:eastAsia="Calibri"/>
          <w:b/>
          <w:bCs/>
          <w:color w:val="000000"/>
          <w:szCs w:val="26"/>
          <w:lang w:eastAsia="en-US"/>
        </w:rPr>
      </w:pPr>
      <w:r>
        <w:rPr>
          <w:rFonts w:eastAsia="Calibri"/>
          <w:b/>
          <w:bCs/>
          <w:color w:val="000000"/>
          <w:szCs w:val="26"/>
          <w:lang w:eastAsia="en-US"/>
        </w:rPr>
        <w:t>12. DA FORMA DE PAGAMENTO:</w:t>
      </w:r>
    </w:p>
    <w:p w:rsidR="00A27871" w:rsidRDefault="00115CE8">
      <w:pPr>
        <w:pStyle w:val="Textbody"/>
      </w:pPr>
      <w:r>
        <w:rPr>
          <w:b/>
          <w:bCs/>
          <w:sz w:val="26"/>
          <w:szCs w:val="26"/>
        </w:rPr>
        <w:t>12.1.</w:t>
      </w:r>
      <w:r>
        <w:rPr>
          <w:sz w:val="26"/>
          <w:szCs w:val="26"/>
        </w:rPr>
        <w:t xml:space="preserve"> Os pagamentos serão efetuados até o 10º (décimo) dia de cada mês subsequente ao vencido, levando-se em consideração os valores de cada roteiro, mediante a comprovação pela SEDUC do número real de quilômetros percorridos no mês e ainda, mediante a apresentação de parcelas de RC e APP (Seguros) durante o período de transporte, Certificado de Regularidade para com o FGTS e INSS, bem como</w:t>
      </w:r>
      <w:r>
        <w:rPr>
          <w:b/>
          <w:bCs/>
          <w:sz w:val="26"/>
          <w:szCs w:val="26"/>
        </w:rPr>
        <w:t xml:space="preserve"> </w:t>
      </w:r>
      <w:r>
        <w:rPr>
          <w:bCs/>
          <w:sz w:val="26"/>
          <w:szCs w:val="26"/>
        </w:rPr>
        <w:t>a apresentação dos discos de Tacógrafo no Setor de Transporte Escolar</w:t>
      </w:r>
      <w:r>
        <w:rPr>
          <w:b/>
          <w:bCs/>
          <w:sz w:val="26"/>
          <w:szCs w:val="26"/>
        </w:rPr>
        <w:t>.</w:t>
      </w:r>
    </w:p>
    <w:p w:rsidR="00A27871" w:rsidRDefault="00115CE8">
      <w:pPr>
        <w:pStyle w:val="Textbody"/>
        <w:rPr>
          <w:b/>
          <w:bCs/>
          <w:sz w:val="26"/>
          <w:szCs w:val="26"/>
        </w:rPr>
      </w:pPr>
      <w:r>
        <w:rPr>
          <w:b/>
          <w:bCs/>
          <w:sz w:val="26"/>
          <w:szCs w:val="26"/>
        </w:rPr>
        <w:t>Também será solicitada cópia da SEFIP (Sistema Empresa de Recolhimento do FGTS e informações à Previdência Social) no valor do piso da Categoria (R$ 2.432,72).</w:t>
      </w:r>
    </w:p>
    <w:p w:rsidR="00A27871" w:rsidRDefault="00A27871">
      <w:pPr>
        <w:pStyle w:val="Textbody"/>
        <w:rPr>
          <w:b/>
          <w:bCs/>
          <w:sz w:val="26"/>
          <w:szCs w:val="26"/>
          <w:u w:val="single"/>
        </w:rPr>
      </w:pPr>
    </w:p>
    <w:p w:rsidR="00A27871" w:rsidRDefault="00115CE8">
      <w:pPr>
        <w:pStyle w:val="Textbody"/>
      </w:pPr>
      <w:r>
        <w:rPr>
          <w:b/>
          <w:bCs/>
          <w:sz w:val="26"/>
          <w:szCs w:val="26"/>
          <w:u w:val="single"/>
        </w:rPr>
        <w:t>IMPORTANTE:</w:t>
      </w:r>
      <w:r>
        <w:rPr>
          <w:sz w:val="26"/>
          <w:szCs w:val="26"/>
        </w:rPr>
        <w:t xml:space="preserve"> O depósito de pagamento referente a prestação dos serviços ora licitados, será efetuado exclusivamente em conta bancária em nome da Empresa Licitante, não sendo admitido pagamento em nome de terceiros, mesmo se tratando em conta em que o titular seja Sócio da Empresa contratada.</w:t>
      </w:r>
    </w:p>
    <w:p w:rsidR="00A27871" w:rsidRDefault="00A27871">
      <w:pPr>
        <w:pStyle w:val="Textbody"/>
        <w:rPr>
          <w:bCs/>
          <w:sz w:val="26"/>
          <w:szCs w:val="26"/>
        </w:rPr>
      </w:pPr>
    </w:p>
    <w:p w:rsidR="00A27871" w:rsidRDefault="00115CE8">
      <w:pPr>
        <w:pStyle w:val="Standard"/>
        <w:jc w:val="both"/>
      </w:pPr>
      <w:r>
        <w:rPr>
          <w:b/>
          <w:szCs w:val="26"/>
        </w:rPr>
        <w:t>12.2.</w:t>
      </w:r>
      <w:r>
        <w:rPr>
          <w:szCs w:val="26"/>
        </w:rPr>
        <w:t xml:space="preserve"> Ocorrendo atraso no pagamento por parte do Município, será calculado juro de 0,5% (meio por cento) ao mês sobre o valor da nota fiscal mais atualização do INPC – Índice Nacional de Preços ao Consumidor, ou outro índice que vier a substituí-lo.</w:t>
      </w:r>
    </w:p>
    <w:p w:rsidR="00A27871" w:rsidRDefault="00115CE8">
      <w:pPr>
        <w:pStyle w:val="Standard"/>
        <w:jc w:val="both"/>
      </w:pPr>
      <w:r>
        <w:rPr>
          <w:b/>
          <w:bCs/>
          <w:szCs w:val="26"/>
        </w:rPr>
        <w:t>12.3.</w:t>
      </w:r>
      <w:r>
        <w:rPr>
          <w:szCs w:val="26"/>
        </w:rPr>
        <w:t xml:space="preserve">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rsidR="00A27871" w:rsidRDefault="00115CE8">
      <w:pPr>
        <w:pStyle w:val="Standard"/>
        <w:jc w:val="both"/>
      </w:pPr>
      <w:r>
        <w:rPr>
          <w:b/>
          <w:szCs w:val="26"/>
        </w:rPr>
        <w:t>12.4.</w:t>
      </w:r>
      <w:r>
        <w:rPr>
          <w:szCs w:val="26"/>
        </w:rPr>
        <w:t xml:space="preserve"> A Nota Fiscal ou Fatura deverá ser obrigatoriamente acompanhada da comprovação da regularidade fiscal, mediante consulta aos sítios eletrônicos oficiais ou da documentação mencionada no art. 68 da Lei nº 14.133/2021.</w:t>
      </w:r>
    </w:p>
    <w:p w:rsidR="00A27871" w:rsidRDefault="00115CE8">
      <w:pPr>
        <w:pStyle w:val="Standard"/>
        <w:jc w:val="both"/>
      </w:pPr>
      <w:r>
        <w:rPr>
          <w:b/>
          <w:szCs w:val="26"/>
        </w:rPr>
        <w:t xml:space="preserve">12.6. </w:t>
      </w:r>
      <w:r>
        <w:rPr>
          <w:bCs/>
          <w:szCs w:val="26"/>
        </w:rPr>
        <w:t>Para as despesas decorrentes da presente Licitação serão utilizados recursos das seguintes dotações orçamentárias:</w:t>
      </w:r>
    </w:p>
    <w:p w:rsidR="00A27871" w:rsidRDefault="00115CE8">
      <w:pPr>
        <w:pStyle w:val="Standard"/>
        <w:jc w:val="center"/>
        <w:rPr>
          <w:bCs/>
          <w:szCs w:val="26"/>
        </w:rPr>
      </w:pPr>
      <w:r>
        <w:rPr>
          <w:bCs/>
          <w:szCs w:val="26"/>
        </w:rPr>
        <w:t>- 09.01.12.782.0105.2.133 – 33.90.39.00 Red. 984   Rec. 1500;</w:t>
      </w:r>
    </w:p>
    <w:p w:rsidR="00A27871" w:rsidRDefault="00115CE8">
      <w:pPr>
        <w:pStyle w:val="Standard"/>
        <w:jc w:val="center"/>
        <w:rPr>
          <w:bCs/>
          <w:szCs w:val="26"/>
        </w:rPr>
      </w:pPr>
      <w:r>
        <w:rPr>
          <w:bCs/>
          <w:szCs w:val="26"/>
        </w:rPr>
        <w:t>- 09.01.12.782.0105.2.133 – 33.90.39.00 Red. 989   Rec. 1571;</w:t>
      </w:r>
    </w:p>
    <w:p w:rsidR="00A27871" w:rsidRDefault="00115CE8">
      <w:pPr>
        <w:pStyle w:val="Standard"/>
        <w:jc w:val="center"/>
        <w:rPr>
          <w:bCs/>
          <w:szCs w:val="26"/>
        </w:rPr>
      </w:pPr>
      <w:r>
        <w:rPr>
          <w:bCs/>
          <w:szCs w:val="26"/>
        </w:rPr>
        <w:t>- 09.01.12.782.0105.2.133 – 33.90.39.00 Red. 986   Rec. 1550;</w:t>
      </w:r>
    </w:p>
    <w:p w:rsidR="00A27871" w:rsidRDefault="00115CE8">
      <w:pPr>
        <w:pStyle w:val="Standard"/>
        <w:jc w:val="center"/>
        <w:rPr>
          <w:bCs/>
          <w:szCs w:val="26"/>
        </w:rPr>
      </w:pPr>
      <w:r>
        <w:rPr>
          <w:bCs/>
          <w:szCs w:val="26"/>
        </w:rPr>
        <w:t>- 09.06.12.782.0105.2.133 – 33.90.39.00 Red. 1487 Rec. 1571;</w:t>
      </w:r>
    </w:p>
    <w:p w:rsidR="00A27871" w:rsidRDefault="00115CE8">
      <w:pPr>
        <w:pStyle w:val="Standard"/>
        <w:jc w:val="center"/>
        <w:rPr>
          <w:bCs/>
          <w:szCs w:val="26"/>
        </w:rPr>
      </w:pPr>
      <w:r>
        <w:rPr>
          <w:bCs/>
          <w:szCs w:val="26"/>
        </w:rPr>
        <w:t>- 09.01.12.782.0105.2.133 – 33.90.39.00 Red. 987   Rec. 1553;</w:t>
      </w:r>
    </w:p>
    <w:p w:rsidR="00A27871" w:rsidRDefault="00115CE8">
      <w:pPr>
        <w:pStyle w:val="Standard"/>
        <w:jc w:val="center"/>
        <w:rPr>
          <w:bCs/>
          <w:szCs w:val="26"/>
        </w:rPr>
      </w:pPr>
      <w:r>
        <w:rPr>
          <w:bCs/>
          <w:szCs w:val="26"/>
        </w:rPr>
        <w:t>- 09.01.12.782.0105.2.133 – 33.90.39.00 Red. 7370 Rec. 1543.</w:t>
      </w:r>
    </w:p>
    <w:p w:rsidR="00A27871" w:rsidRDefault="00A27871">
      <w:pPr>
        <w:pStyle w:val="Standard"/>
        <w:jc w:val="center"/>
        <w:rPr>
          <w:bCs/>
          <w:szCs w:val="26"/>
        </w:rPr>
      </w:pPr>
    </w:p>
    <w:p w:rsidR="00A27871" w:rsidRDefault="00115CE8">
      <w:pPr>
        <w:pStyle w:val="Standard"/>
        <w:jc w:val="both"/>
      </w:pPr>
      <w:r>
        <w:rPr>
          <w:b/>
          <w:szCs w:val="26"/>
        </w:rPr>
        <w:t xml:space="preserve">12.7. </w:t>
      </w:r>
      <w:r>
        <w:rPr>
          <w:bCs/>
          <w:szCs w:val="26"/>
        </w:rPr>
        <w:t>Quando da realização dos pagamentos serão processadas as retenções de tributos, conforme disposto na Instrução Normativa RFB nº 1234/2012, exceto quando a Empresa for optante do simples nacional.</w:t>
      </w:r>
    </w:p>
    <w:p w:rsidR="00A27871" w:rsidRDefault="00115CE8">
      <w:pPr>
        <w:pStyle w:val="Standard"/>
        <w:jc w:val="both"/>
      </w:pPr>
      <w:r>
        <w:rPr>
          <w:b/>
          <w:bCs/>
          <w:szCs w:val="26"/>
        </w:rPr>
        <w:t>12.8.</w:t>
      </w:r>
      <w:r>
        <w:rPr>
          <w:bCs/>
          <w:szCs w:val="26"/>
        </w:rPr>
        <w:t xml:space="preserve"> O índice do ISSQN no Município de Caçapava do Sul para a prestação dos serviços ora licitados é 3,5% (três e meio por cento) e no caso de Empresas optantes do simples nacional entre 2% (dois por cento) e 5% (cinco por cento), de acordo com o faturamento da mesma e o anexo em que se enquadrar.</w:t>
      </w:r>
    </w:p>
    <w:p w:rsidR="00A27871" w:rsidRDefault="00115CE8">
      <w:pPr>
        <w:pStyle w:val="Standard"/>
        <w:overflowPunct w:val="0"/>
        <w:autoSpaceDE w:val="0"/>
        <w:jc w:val="both"/>
      </w:pPr>
      <w:r>
        <w:rPr>
          <w:b/>
          <w:szCs w:val="26"/>
        </w:rPr>
        <w:t>12.9.</w:t>
      </w:r>
      <w:r>
        <w:rPr>
          <w:b/>
          <w:szCs w:val="26"/>
        </w:rPr>
        <w:tab/>
      </w:r>
      <w:r>
        <w:rPr>
          <w:szCs w:val="26"/>
        </w:rPr>
        <w:t>A Secretaria de Município da Educação, emitirá a cada mês um relatório à Secretaria da Fazenda, comunicando o número de quilômetros percorridos pelos contratados, de acordo com cada roteiro.</w:t>
      </w:r>
    </w:p>
    <w:p w:rsidR="00A27871" w:rsidRDefault="00115CE8">
      <w:pPr>
        <w:pStyle w:val="Standard"/>
        <w:overflowPunct w:val="0"/>
        <w:autoSpaceDE w:val="0"/>
        <w:jc w:val="both"/>
      </w:pPr>
      <w:r>
        <w:rPr>
          <w:b/>
          <w:szCs w:val="26"/>
        </w:rPr>
        <w:t>12.10.</w:t>
      </w:r>
      <w:r>
        <w:rPr>
          <w:szCs w:val="26"/>
        </w:rPr>
        <w:t xml:space="preserve"> Serão descontados do Licitante contratado as viagens não realizadas ou realizadas com veículo ou motorista irregular ao contrato.</w:t>
      </w:r>
    </w:p>
    <w:p w:rsidR="00A27871" w:rsidRDefault="00115CE8">
      <w:pPr>
        <w:pStyle w:val="Standard"/>
        <w:overflowPunct w:val="0"/>
        <w:autoSpaceDE w:val="0"/>
        <w:jc w:val="both"/>
      </w:pPr>
      <w:r>
        <w:rPr>
          <w:b/>
          <w:szCs w:val="26"/>
        </w:rPr>
        <w:t>12.11.</w:t>
      </w:r>
      <w:r>
        <w:rPr>
          <w:szCs w:val="26"/>
        </w:rPr>
        <w:t xml:space="preserve"> O fato gerador do direito a crédito por parte do licitante contratado é a efetiva realização da viagem.</w:t>
      </w:r>
    </w:p>
    <w:p w:rsidR="00A27871" w:rsidRDefault="00A27871">
      <w:pPr>
        <w:pStyle w:val="Standard"/>
        <w:overflowPunct w:val="0"/>
        <w:autoSpaceDE w:val="0"/>
        <w:jc w:val="both"/>
        <w:rPr>
          <w:szCs w:val="26"/>
        </w:rPr>
      </w:pPr>
    </w:p>
    <w:p w:rsidR="00A27871" w:rsidRDefault="00115CE8">
      <w:pPr>
        <w:pStyle w:val="Standard"/>
        <w:overflowPunct w:val="0"/>
        <w:autoSpaceDE w:val="0"/>
        <w:jc w:val="both"/>
      </w:pPr>
      <w:r>
        <w:rPr>
          <w:b/>
          <w:szCs w:val="26"/>
        </w:rPr>
        <w:t xml:space="preserve">13 - </w:t>
      </w:r>
      <w:r>
        <w:rPr>
          <w:b/>
          <w:szCs w:val="26"/>
          <w:u w:val="single"/>
        </w:rPr>
        <w:t>DO PRAZO PARA ASSINATURA DO CONTRATO:</w:t>
      </w:r>
    </w:p>
    <w:p w:rsidR="00A27871" w:rsidRDefault="00115CE8">
      <w:pPr>
        <w:pStyle w:val="Standard"/>
        <w:overflowPunct w:val="0"/>
        <w:autoSpaceDE w:val="0"/>
        <w:jc w:val="both"/>
      </w:pPr>
      <w:r>
        <w:rPr>
          <w:b/>
          <w:bCs/>
          <w:szCs w:val="26"/>
        </w:rPr>
        <w:t>13.1</w:t>
      </w:r>
      <w:r>
        <w:rPr>
          <w:szCs w:val="26"/>
        </w:rPr>
        <w:tab/>
        <w:t>Antes da assinatura do Termo de Contrato, o veículo do Licitante vencedor deverá comprovar a inspeção semestral para verificação dos equipamentos obrigatórios e de segurança, emitido pelo órgão ou entidade de trânsito competente, sendo que o Veículo que não possuir o referido documento, perderá o direito de realizar o transporte adjudicado a seu favor, sendo convocado o segundo colocado e assim sucessivamente.</w:t>
      </w:r>
    </w:p>
    <w:p w:rsidR="00A27871" w:rsidRDefault="00115CE8">
      <w:pPr>
        <w:pStyle w:val="Standard"/>
        <w:overflowPunct w:val="0"/>
        <w:autoSpaceDE w:val="0"/>
        <w:jc w:val="both"/>
      </w:pPr>
      <w:r>
        <w:rPr>
          <w:b/>
          <w:bCs/>
          <w:szCs w:val="26"/>
        </w:rPr>
        <w:t>13.2</w:t>
      </w:r>
      <w:r>
        <w:rPr>
          <w:szCs w:val="26"/>
        </w:rPr>
        <w:tab/>
        <w:t xml:space="preserve">Também antes da assinatura do Contrato, o Veículo do Licitante vencedor deverá submeter-se a vistoria mecânica a ser realizada por Empresa especializada no ramo, devidamente credenciada pela Prefeitura Municipal, com profissional registrado no CREA, sendo que em caso </w:t>
      </w:r>
      <w:proofErr w:type="gramStart"/>
      <w:r>
        <w:rPr>
          <w:szCs w:val="26"/>
        </w:rPr>
        <w:t>do</w:t>
      </w:r>
      <w:proofErr w:type="gramEnd"/>
      <w:r>
        <w:rPr>
          <w:szCs w:val="26"/>
        </w:rPr>
        <w:t xml:space="preserve"> Veículo não apresentar condições adequadas à realização do transporte, será declarado reprovado e perderá o direito de realizar o roteiro adjudicado a seu favor, sendo convocado o segundo colocado e assim sucessivamente.</w:t>
      </w:r>
    </w:p>
    <w:p w:rsidR="00A27871" w:rsidRDefault="00A27871">
      <w:pPr>
        <w:pStyle w:val="Standard"/>
        <w:overflowPunct w:val="0"/>
        <w:autoSpaceDE w:val="0"/>
        <w:jc w:val="both"/>
        <w:rPr>
          <w:szCs w:val="26"/>
        </w:rPr>
      </w:pPr>
    </w:p>
    <w:p w:rsidR="00A27871" w:rsidRDefault="00115CE8">
      <w:pPr>
        <w:pStyle w:val="Standard"/>
        <w:overflowPunct w:val="0"/>
        <w:autoSpaceDE w:val="0"/>
        <w:jc w:val="both"/>
      </w:pPr>
      <w:proofErr w:type="gramStart"/>
      <w:r>
        <w:rPr>
          <w:b/>
          <w:bCs/>
          <w:szCs w:val="26"/>
        </w:rPr>
        <w:t>13.3</w:t>
      </w:r>
      <w:r w:rsidR="00644626">
        <w:rPr>
          <w:b/>
          <w:bCs/>
          <w:szCs w:val="26"/>
        </w:rPr>
        <w:t xml:space="preserve"> </w:t>
      </w:r>
      <w:r>
        <w:rPr>
          <w:b/>
          <w:szCs w:val="26"/>
        </w:rPr>
        <w:t>Para</w:t>
      </w:r>
      <w:proofErr w:type="gramEnd"/>
      <w:r>
        <w:rPr>
          <w:b/>
          <w:szCs w:val="26"/>
        </w:rPr>
        <w:t xml:space="preserve"> a formalização do Contrato, o Licitante vencedor deverá apresentar os seguintes documentos:</w:t>
      </w:r>
    </w:p>
    <w:p w:rsidR="00A27871" w:rsidRDefault="00115CE8">
      <w:pPr>
        <w:pStyle w:val="Standard"/>
        <w:jc w:val="both"/>
        <w:rPr>
          <w:szCs w:val="26"/>
        </w:rPr>
      </w:pPr>
      <w:r>
        <w:rPr>
          <w:szCs w:val="26"/>
        </w:rPr>
        <w:t>a) Certificado de Propriedade do veículo (Certificado de Registro de Veículo) e Certificado de Registro e Licenciamento de veículo (atualizado, relativo ao exercício correspondente) a ser utilizado no Transporte. Caso o Certificado de propriedade do Veículo encontre-se em nome de terceiros, deverá acompanhar Contrato de Locação, devidamente registrado em Cartório de Registro de documentos.</w:t>
      </w:r>
    </w:p>
    <w:p w:rsidR="00A27871" w:rsidRDefault="00115CE8">
      <w:pPr>
        <w:pStyle w:val="Standard"/>
        <w:jc w:val="both"/>
        <w:rPr>
          <w:szCs w:val="26"/>
        </w:rPr>
      </w:pPr>
      <w:r>
        <w:rPr>
          <w:szCs w:val="26"/>
        </w:rPr>
        <w:t>b) Laudo de vistoria do transporte escolar, emitido pelo engenheiro mecânico.</w:t>
      </w:r>
    </w:p>
    <w:p w:rsidR="00A27871" w:rsidRDefault="00115CE8">
      <w:pPr>
        <w:pStyle w:val="Standard"/>
        <w:jc w:val="both"/>
        <w:rPr>
          <w:szCs w:val="26"/>
        </w:rPr>
      </w:pPr>
      <w:r>
        <w:rPr>
          <w:szCs w:val="26"/>
        </w:rPr>
        <w:t>c) Comprovante de inspeção semestral para verificação dos equipamentos obrigatórios e de segurança, emitido pelo órgão ou entidade de trânsito competente (Vistoria do DETRAN).</w:t>
      </w:r>
    </w:p>
    <w:p w:rsidR="00A27871" w:rsidRDefault="00115CE8">
      <w:pPr>
        <w:pStyle w:val="Standard"/>
        <w:jc w:val="both"/>
      </w:pPr>
      <w:r>
        <w:rPr>
          <w:bCs/>
          <w:szCs w:val="26"/>
        </w:rPr>
        <w:t xml:space="preserve">d) </w:t>
      </w:r>
      <w:r>
        <w:rPr>
          <w:szCs w:val="26"/>
        </w:rPr>
        <w:t>Seguro Obrigatório de danos pessoais causados por Veículos Automotores de Vias Terrestres – DPVAT, do veículo a ser utilizado no transporte (com situação regular), conforme legislação vigente.</w:t>
      </w:r>
    </w:p>
    <w:p w:rsidR="00A27871" w:rsidRDefault="00115CE8">
      <w:pPr>
        <w:pStyle w:val="Standard"/>
        <w:jc w:val="both"/>
        <w:rPr>
          <w:szCs w:val="26"/>
        </w:rPr>
      </w:pPr>
      <w:r>
        <w:rPr>
          <w:szCs w:val="26"/>
        </w:rPr>
        <w:t>e) Comprovante de aprovação em curso especializado, nos termos da regulamentação do CONTRAN, por parte do (s) motorista (s) responsável (eis) pela execução dos serviços.</w:t>
      </w:r>
    </w:p>
    <w:p w:rsidR="00A27871" w:rsidRDefault="00115CE8">
      <w:pPr>
        <w:pStyle w:val="Standard"/>
        <w:jc w:val="both"/>
        <w:rPr>
          <w:szCs w:val="26"/>
        </w:rPr>
      </w:pPr>
      <w:r>
        <w:rPr>
          <w:szCs w:val="26"/>
        </w:rPr>
        <w:t>f) Certidão Negativa de Execução Criminal do domicílio sede do motorista responsável pelo transporte;</w:t>
      </w:r>
    </w:p>
    <w:p w:rsidR="00A27871" w:rsidRDefault="00115CE8">
      <w:pPr>
        <w:pStyle w:val="Standard"/>
        <w:overflowPunct w:val="0"/>
        <w:autoSpaceDE w:val="0"/>
        <w:jc w:val="both"/>
        <w:rPr>
          <w:szCs w:val="26"/>
        </w:rPr>
      </w:pPr>
      <w:r>
        <w:rPr>
          <w:szCs w:val="26"/>
        </w:rPr>
        <w:t>g) Seguro para cobertura mínima aos seguintes danos:</w:t>
      </w:r>
    </w:p>
    <w:p w:rsidR="00A27871" w:rsidRDefault="00A27871">
      <w:pPr>
        <w:pStyle w:val="Standard"/>
        <w:overflowPunct w:val="0"/>
        <w:autoSpaceDE w:val="0"/>
        <w:jc w:val="both"/>
        <w:rPr>
          <w:sz w:val="22"/>
          <w:szCs w:val="22"/>
        </w:rPr>
      </w:pPr>
    </w:p>
    <w:tbl>
      <w:tblPr>
        <w:tblW w:w="8850" w:type="dxa"/>
        <w:tblInd w:w="85" w:type="dxa"/>
        <w:tblLayout w:type="fixed"/>
        <w:tblCellMar>
          <w:left w:w="10" w:type="dxa"/>
          <w:right w:w="10" w:type="dxa"/>
        </w:tblCellMar>
        <w:tblLook w:val="0000" w:firstRow="0" w:lastRow="0" w:firstColumn="0" w:lastColumn="0" w:noHBand="0" w:noVBand="0"/>
      </w:tblPr>
      <w:tblGrid>
        <w:gridCol w:w="5388"/>
        <w:gridCol w:w="3462"/>
      </w:tblGrid>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center"/>
              <w:rPr>
                <w:b/>
                <w:bCs/>
                <w:szCs w:val="26"/>
              </w:rPr>
            </w:pPr>
            <w:r>
              <w:rPr>
                <w:b/>
                <w:bCs/>
                <w:szCs w:val="26"/>
              </w:rPr>
              <w:t>Coberturas</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27871" w:rsidRDefault="00115CE8">
            <w:pPr>
              <w:pStyle w:val="Ttulo2"/>
              <w:rPr>
                <w:sz w:val="26"/>
                <w:szCs w:val="26"/>
              </w:rPr>
            </w:pPr>
            <w:r>
              <w:rPr>
                <w:sz w:val="26"/>
                <w:szCs w:val="26"/>
              </w:rPr>
              <w:t>Importância mínima Segurada</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RC/Danos Corporais e/ou Materiais à Passageiros</w:t>
            </w:r>
          </w:p>
          <w:p w:rsidR="00A27871" w:rsidRDefault="00115CE8">
            <w:pPr>
              <w:pStyle w:val="Standard"/>
              <w:overflowPunct w:val="0"/>
              <w:autoSpaceDE w:val="0"/>
              <w:jc w:val="both"/>
              <w:rPr>
                <w:szCs w:val="26"/>
              </w:rPr>
            </w:pPr>
            <w:r>
              <w:rPr>
                <w:szCs w:val="26"/>
              </w:rPr>
              <w:t>(sem limitação)</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R$ 250.000,00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RC/Danos Corporais a terceiros – Verba adicional</w:t>
            </w:r>
          </w:p>
          <w:p w:rsidR="00A27871" w:rsidRDefault="00115CE8">
            <w:pPr>
              <w:pStyle w:val="Standard"/>
              <w:overflowPunct w:val="0"/>
              <w:autoSpaceDE w:val="0"/>
              <w:jc w:val="both"/>
              <w:rPr>
                <w:szCs w:val="26"/>
              </w:rPr>
            </w:pPr>
            <w:r>
              <w:rPr>
                <w:szCs w:val="26"/>
              </w:rPr>
              <w:t>(sem limitação)</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R$ 250.000,00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Danos Materiais a terceiros não transportados</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R$ 50.000,00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Danos Morais a passageiros e terceiros – Verba</w:t>
            </w:r>
          </w:p>
          <w:p w:rsidR="00A27871" w:rsidRDefault="00115CE8">
            <w:pPr>
              <w:pStyle w:val="Standard"/>
              <w:overflowPunct w:val="0"/>
              <w:autoSpaceDE w:val="0"/>
              <w:jc w:val="both"/>
              <w:rPr>
                <w:szCs w:val="26"/>
              </w:rPr>
            </w:pPr>
            <w:r>
              <w:rPr>
                <w:szCs w:val="26"/>
              </w:rPr>
              <w:t>Dedutível</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R$ 50.000,00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APP/Morte</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R$ 26.064,25</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APP/Invalidez</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R$ 26.064,25</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APC/Morte (Condutores)</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ind w:right="77"/>
              <w:jc w:val="right"/>
              <w:rPr>
                <w:szCs w:val="26"/>
              </w:rPr>
            </w:pPr>
            <w:r>
              <w:rPr>
                <w:szCs w:val="26"/>
              </w:rPr>
              <w:t>R$ 25.000,00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APC/Invalidez (Condutores)</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jc w:val="right"/>
              <w:rPr>
                <w:szCs w:val="26"/>
              </w:rPr>
            </w:pPr>
            <w:r>
              <w:rPr>
                <w:szCs w:val="26"/>
              </w:rPr>
              <w:t>R$ 25.000,00</w:t>
            </w:r>
          </w:p>
        </w:tc>
      </w:tr>
      <w:tr w:rsidR="00A27871">
        <w:tc>
          <w:tcPr>
            <w:tcW w:w="53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27871" w:rsidRDefault="00115CE8">
            <w:pPr>
              <w:pStyle w:val="Standard"/>
              <w:overflowPunct w:val="0"/>
              <w:autoSpaceDE w:val="0"/>
              <w:jc w:val="both"/>
              <w:rPr>
                <w:szCs w:val="26"/>
              </w:rPr>
            </w:pPr>
            <w:r>
              <w:rPr>
                <w:szCs w:val="26"/>
              </w:rPr>
              <w:t>DMH Cond.</w:t>
            </w:r>
          </w:p>
        </w:tc>
        <w:tc>
          <w:tcPr>
            <w:tcW w:w="34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27871" w:rsidRDefault="00115CE8">
            <w:pPr>
              <w:pStyle w:val="Standard"/>
              <w:overflowPunct w:val="0"/>
              <w:autoSpaceDE w:val="0"/>
              <w:jc w:val="right"/>
              <w:rPr>
                <w:szCs w:val="26"/>
              </w:rPr>
            </w:pPr>
            <w:r>
              <w:rPr>
                <w:szCs w:val="26"/>
              </w:rPr>
              <w:t>R$ 2.000,00</w:t>
            </w:r>
          </w:p>
        </w:tc>
      </w:tr>
    </w:tbl>
    <w:p w:rsidR="00A27871" w:rsidRDefault="00A27871">
      <w:pPr>
        <w:pStyle w:val="Standard"/>
        <w:jc w:val="both"/>
        <w:rPr>
          <w:color w:val="FF0000"/>
          <w:sz w:val="20"/>
          <w:szCs w:val="20"/>
        </w:rPr>
      </w:pPr>
    </w:p>
    <w:p w:rsidR="00A27871" w:rsidRDefault="00115CE8">
      <w:pPr>
        <w:pStyle w:val="Standard"/>
        <w:jc w:val="both"/>
        <w:rPr>
          <w:szCs w:val="26"/>
        </w:rPr>
      </w:pPr>
      <w:r>
        <w:rPr>
          <w:szCs w:val="26"/>
        </w:rPr>
        <w:t>h) O Licitante vencedor impreterivelmente no prazo de até cinco (05) dias, a contar da homologação da presente Licitação, deverá apresentar toda a documentação acima mencionada (item 8), para a formalização do contrato, sob pena de decair do direito à contratação, sem prejuízo das sanções previstas na Lei 14.133/2021</w:t>
      </w:r>
      <w:r>
        <w:rPr>
          <w:color w:val="FF0000"/>
          <w:szCs w:val="26"/>
        </w:rPr>
        <w:t xml:space="preserve"> </w:t>
      </w:r>
      <w:r>
        <w:rPr>
          <w:szCs w:val="26"/>
        </w:rPr>
        <w:t>e suas alterações;</w:t>
      </w:r>
    </w:p>
    <w:p w:rsidR="00A27871" w:rsidRDefault="00115CE8">
      <w:pPr>
        <w:pStyle w:val="Standard"/>
        <w:overflowPunct w:val="0"/>
        <w:autoSpaceDE w:val="0"/>
        <w:jc w:val="both"/>
      </w:pPr>
      <w:r>
        <w:rPr>
          <w:szCs w:val="26"/>
        </w:rPr>
        <w:t>i) Se, dentro do prazo, o convocado não assinar o contrato, a Administração convocará os Licitantes remanescentes, na ordem de classificação, para assinatura do contrato,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rsidR="00A27871" w:rsidRDefault="00A27871">
      <w:pPr>
        <w:pStyle w:val="Standard"/>
        <w:overflowPunct w:val="0"/>
        <w:autoSpaceDE w:val="0"/>
        <w:jc w:val="both"/>
        <w:rPr>
          <w:b/>
          <w:bCs/>
          <w:sz w:val="24"/>
          <w:szCs w:val="26"/>
        </w:rPr>
      </w:pPr>
    </w:p>
    <w:p w:rsidR="00A27871" w:rsidRDefault="00115CE8">
      <w:pPr>
        <w:pStyle w:val="Standard"/>
        <w:overflowPunct w:val="0"/>
        <w:autoSpaceDE w:val="0"/>
        <w:jc w:val="both"/>
      </w:pPr>
      <w:r>
        <w:rPr>
          <w:b/>
          <w:bCs/>
          <w:sz w:val="24"/>
        </w:rPr>
        <w:t xml:space="preserve">14 – </w:t>
      </w:r>
      <w:r>
        <w:rPr>
          <w:b/>
          <w:bCs/>
          <w:sz w:val="24"/>
          <w:u w:val="single"/>
        </w:rPr>
        <w:t>DA VISTORIA DOS VEÍCULOS:</w:t>
      </w:r>
    </w:p>
    <w:p w:rsidR="00A27871" w:rsidRDefault="00115CE8">
      <w:pPr>
        <w:pStyle w:val="Standard"/>
        <w:overflowPunct w:val="0"/>
        <w:autoSpaceDE w:val="0"/>
        <w:jc w:val="both"/>
        <w:rPr>
          <w:szCs w:val="26"/>
        </w:rPr>
      </w:pPr>
      <w:r>
        <w:rPr>
          <w:szCs w:val="26"/>
        </w:rPr>
        <w:t>a) Antes da assinatura do Termo de Contrato, o veículo do Licitante vencedor deverá comprovar a inspeção semestral para verificação dos equipamentos obrigatórios e de segurança, emitido pelo órgão ou entidade de trânsito competente (Vistoria do DETRAN), sendo que o Veículo que não possuir o referido documento, perderá o direito de realizar o transporte adjudicado a seu favor, sendo convocado o segundo colocado e assim sucessivamente.</w:t>
      </w:r>
    </w:p>
    <w:p w:rsidR="00A27871" w:rsidRDefault="00115CE8">
      <w:pPr>
        <w:pStyle w:val="Standard"/>
        <w:overflowPunct w:val="0"/>
        <w:autoSpaceDE w:val="0"/>
        <w:jc w:val="both"/>
        <w:rPr>
          <w:szCs w:val="26"/>
        </w:rPr>
      </w:pPr>
      <w:r>
        <w:rPr>
          <w:szCs w:val="26"/>
        </w:rPr>
        <w:t>b) A vistoria dos Veículos, que deverá ser feita em média a cada 60 (sessenta) dias letivos, será realizada por Empresa especializada na área de Engenharia Mecânica, por profissional devidamente registrado no CREA, ocasião em que serão avaliados todos os itens previstos no Código de Trânsito Brasileiro e demais Resoluções para a condução de escolares. A vistoria somente poderá ser realizada por Empresa credenciada pela Prefeitura Municipal de Caçapava do Sul.</w:t>
      </w:r>
    </w:p>
    <w:p w:rsidR="00A27871" w:rsidRDefault="00115CE8">
      <w:pPr>
        <w:pStyle w:val="Standard"/>
        <w:overflowPunct w:val="0"/>
        <w:autoSpaceDE w:val="0"/>
        <w:jc w:val="both"/>
        <w:rPr>
          <w:szCs w:val="26"/>
        </w:rPr>
      </w:pPr>
      <w:proofErr w:type="gramStart"/>
      <w:r>
        <w:rPr>
          <w:szCs w:val="26"/>
        </w:rPr>
        <w:t>c) Serão</w:t>
      </w:r>
      <w:proofErr w:type="gramEnd"/>
      <w:r>
        <w:rPr>
          <w:szCs w:val="26"/>
        </w:rPr>
        <w:t xml:space="preserve"> realizadas no mínimo quatro (04) vistorias no decorrer do ano, sendo a primeira antes da formalização do Contrato e as demais a serem definidas oportunamente.</w:t>
      </w:r>
    </w:p>
    <w:p w:rsidR="00A27871" w:rsidRDefault="00115CE8">
      <w:pPr>
        <w:pStyle w:val="Standard"/>
        <w:overflowPunct w:val="0"/>
        <w:autoSpaceDE w:val="0"/>
        <w:jc w:val="both"/>
        <w:rPr>
          <w:szCs w:val="26"/>
        </w:rPr>
      </w:pPr>
      <w:proofErr w:type="gramStart"/>
      <w:r>
        <w:rPr>
          <w:szCs w:val="26"/>
        </w:rPr>
        <w:t>d) As</w:t>
      </w:r>
      <w:proofErr w:type="gramEnd"/>
      <w:r>
        <w:rPr>
          <w:szCs w:val="26"/>
        </w:rPr>
        <w:t xml:space="preserve"> condições e itens a serem avaliados, serão determinadas pela Empresa responsável pela execução da vistoria, podendo ser realizada inclusive no próprio roteiro, sem aviso prévio aos contratados, sendo que as datas serão estabelecidas pela Prefeitura Municipal em acordo com a Empresa encarregada pelas vistorias;</w:t>
      </w:r>
    </w:p>
    <w:p w:rsidR="00A27871" w:rsidRDefault="00115CE8">
      <w:pPr>
        <w:pStyle w:val="Standard"/>
        <w:overflowPunct w:val="0"/>
        <w:autoSpaceDE w:val="0"/>
        <w:jc w:val="both"/>
        <w:rPr>
          <w:szCs w:val="26"/>
        </w:rPr>
      </w:pPr>
      <w:r>
        <w:rPr>
          <w:szCs w:val="26"/>
        </w:rPr>
        <w:t>e) Caberá a Empresa Licitante vencedora arcar com todos os custos da vistoria de seu Veículo, sem que assista a estes, qualquer direito de indenização e/ou reclamação pelo pagamento da vistoria efetuada.</w:t>
      </w:r>
    </w:p>
    <w:p w:rsidR="00A27871" w:rsidRDefault="00A27871">
      <w:pPr>
        <w:pStyle w:val="Standard"/>
        <w:jc w:val="both"/>
        <w:rPr>
          <w:b/>
          <w:bCs/>
          <w:szCs w:val="26"/>
        </w:rPr>
      </w:pPr>
    </w:p>
    <w:p w:rsidR="00A27871" w:rsidRDefault="00115CE8">
      <w:pPr>
        <w:pStyle w:val="Standard"/>
        <w:jc w:val="both"/>
        <w:rPr>
          <w:rFonts w:eastAsia="Calibri"/>
          <w:b/>
          <w:bCs/>
          <w:color w:val="000000"/>
          <w:szCs w:val="26"/>
          <w:lang w:eastAsia="en-US"/>
        </w:rPr>
      </w:pPr>
      <w:r>
        <w:rPr>
          <w:rFonts w:eastAsia="Calibri"/>
          <w:b/>
          <w:bCs/>
          <w:color w:val="000000"/>
          <w:szCs w:val="26"/>
          <w:lang w:eastAsia="en-US"/>
        </w:rPr>
        <w:t>15. DAS DISPOSIÇÕES GERAIS:</w:t>
      </w:r>
    </w:p>
    <w:p w:rsidR="00A27871" w:rsidRDefault="00115CE8">
      <w:pPr>
        <w:pStyle w:val="Standard"/>
        <w:jc w:val="both"/>
      </w:pPr>
      <w:r>
        <w:rPr>
          <w:rFonts w:eastAsia="Calibri"/>
          <w:b/>
          <w:bCs/>
          <w:color w:val="000000"/>
          <w:szCs w:val="26"/>
          <w:lang w:eastAsia="en-US"/>
        </w:rPr>
        <w:t xml:space="preserve">15.1. </w:t>
      </w:r>
      <w:r>
        <w:rPr>
          <w:rFonts w:eastAsia="Calibri"/>
          <w:bCs/>
          <w:color w:val="000000"/>
          <w:szCs w:val="26"/>
          <w:lang w:eastAsia="en-US"/>
        </w:rPr>
        <w:t>Será divulgada ata da sessão pública no sistema eletrônico.</w:t>
      </w:r>
    </w:p>
    <w:p w:rsidR="00A27871" w:rsidRDefault="00115CE8">
      <w:pPr>
        <w:pStyle w:val="Standard"/>
        <w:jc w:val="both"/>
      </w:pPr>
      <w:r>
        <w:rPr>
          <w:rFonts w:eastAsia="Calibri"/>
          <w:b/>
          <w:bCs/>
          <w:color w:val="000000"/>
          <w:szCs w:val="26"/>
          <w:lang w:eastAsia="en-US"/>
        </w:rPr>
        <w:t xml:space="preserve">15.2. </w:t>
      </w:r>
      <w:r>
        <w:rPr>
          <w:rFonts w:eastAsia="Calibri"/>
          <w:bCs/>
          <w:color w:val="000000"/>
          <w:szCs w:val="26"/>
          <w:lang w:eastAsia="en-U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27871" w:rsidRDefault="00115CE8">
      <w:pPr>
        <w:pStyle w:val="Standard"/>
        <w:jc w:val="both"/>
      </w:pPr>
      <w:r>
        <w:rPr>
          <w:rFonts w:eastAsia="Calibri"/>
          <w:b/>
          <w:bCs/>
          <w:color w:val="000000"/>
          <w:szCs w:val="26"/>
          <w:lang w:eastAsia="en-US"/>
        </w:rPr>
        <w:t xml:space="preserve">15.3. </w:t>
      </w:r>
      <w:r>
        <w:rPr>
          <w:rFonts w:eastAsia="Calibri"/>
          <w:bCs/>
          <w:color w:val="000000"/>
          <w:szCs w:val="26"/>
          <w:lang w:eastAsia="en-US"/>
        </w:rPr>
        <w:t>Todas as referências de tempo no Edital, no aviso e durante a sessão pública observarão o horário de Brasília - DF.</w:t>
      </w:r>
    </w:p>
    <w:p w:rsidR="00A27871" w:rsidRDefault="00115CE8">
      <w:pPr>
        <w:pStyle w:val="Standard"/>
        <w:jc w:val="both"/>
      </w:pPr>
      <w:r>
        <w:rPr>
          <w:rFonts w:eastAsia="Calibri"/>
          <w:b/>
          <w:bCs/>
          <w:color w:val="000000"/>
          <w:szCs w:val="26"/>
          <w:lang w:eastAsia="en-US"/>
        </w:rPr>
        <w:t xml:space="preserve">15.4. </w:t>
      </w:r>
      <w:r>
        <w:rPr>
          <w:rFonts w:eastAsia="Calibri"/>
          <w:bCs/>
          <w:color w:val="000000"/>
          <w:szCs w:val="26"/>
          <w:lang w:eastAsia="en-US"/>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A27871" w:rsidRDefault="00115CE8">
      <w:pPr>
        <w:pStyle w:val="Standard"/>
        <w:jc w:val="both"/>
      </w:pPr>
      <w:r>
        <w:rPr>
          <w:rFonts w:eastAsia="Calibri"/>
          <w:b/>
          <w:bCs/>
          <w:color w:val="000000"/>
          <w:szCs w:val="26"/>
          <w:lang w:eastAsia="en-US"/>
        </w:rPr>
        <w:t xml:space="preserve">15.5. </w:t>
      </w:r>
      <w:r>
        <w:rPr>
          <w:rFonts w:eastAsia="Calibri"/>
          <w:bCs/>
          <w:color w:val="000000"/>
          <w:szCs w:val="26"/>
          <w:lang w:eastAsia="en-US"/>
        </w:rPr>
        <w:t>Os licitantes assumem todos os custos de preparação e apresentação de suas propostas e a Administração não será, em nenhum caso, responsável por esses custos, independentemente da condução ou do resultado do processo licitatório.</w:t>
      </w:r>
    </w:p>
    <w:p w:rsidR="00A27871" w:rsidRDefault="00115CE8">
      <w:pPr>
        <w:pStyle w:val="Standard"/>
        <w:jc w:val="both"/>
      </w:pPr>
      <w:r>
        <w:rPr>
          <w:rFonts w:eastAsia="Calibri"/>
          <w:b/>
          <w:bCs/>
          <w:color w:val="000000"/>
          <w:szCs w:val="26"/>
          <w:lang w:eastAsia="en-US"/>
        </w:rPr>
        <w:t xml:space="preserve">15.6. </w:t>
      </w:r>
      <w:r>
        <w:rPr>
          <w:rFonts w:eastAsia="Calibri"/>
          <w:bCs/>
          <w:color w:val="000000"/>
          <w:szCs w:val="26"/>
          <w:lang w:eastAsia="en-US"/>
        </w:rPr>
        <w:t>Na contagem dos prazos estabelecidos neste Edital e seus Anexos, excluir-se-á o dia do início e incluir-se-á o do vencimento. Só se iniciam e vencem os prazos em dias de expediente na Administração.</w:t>
      </w:r>
    </w:p>
    <w:p w:rsidR="00A27871" w:rsidRDefault="00115CE8">
      <w:pPr>
        <w:pStyle w:val="Standard"/>
        <w:jc w:val="both"/>
      </w:pPr>
      <w:r>
        <w:rPr>
          <w:rFonts w:eastAsia="Calibri"/>
          <w:b/>
          <w:bCs/>
          <w:color w:val="000000"/>
          <w:szCs w:val="26"/>
          <w:lang w:eastAsia="en-US"/>
        </w:rPr>
        <w:t xml:space="preserve">15.7. </w:t>
      </w:r>
      <w:r>
        <w:rPr>
          <w:rFonts w:eastAsia="Calibri"/>
          <w:bCs/>
          <w:color w:val="000000"/>
          <w:szCs w:val="26"/>
          <w:lang w:eastAsia="en-US"/>
        </w:rPr>
        <w:t>O desatendimento de exigências formais não essenciais não importará o afastamento do licitante, desde que seja possível o aproveitamento do ato, observados os princípios da isonomia e do interesse público.</w:t>
      </w:r>
    </w:p>
    <w:p w:rsidR="00A27871" w:rsidRDefault="00115CE8">
      <w:pPr>
        <w:pStyle w:val="Standard"/>
        <w:jc w:val="both"/>
      </w:pPr>
      <w:r>
        <w:rPr>
          <w:rFonts w:eastAsia="Calibri"/>
          <w:b/>
          <w:bCs/>
          <w:color w:val="000000"/>
          <w:szCs w:val="26"/>
          <w:lang w:eastAsia="en-US"/>
        </w:rPr>
        <w:t xml:space="preserve">15.8. </w:t>
      </w:r>
      <w:r>
        <w:rPr>
          <w:rFonts w:eastAsia="Calibri"/>
          <w:bCs/>
          <w:color w:val="000000"/>
          <w:szCs w:val="26"/>
          <w:lang w:eastAsia="en-US"/>
        </w:rPr>
        <w:t>Em caso de divergência entre disposições deste Edital e de seus anexos ou demais peças que compõem o processo, prevalecerá as deste Edital.</w:t>
      </w:r>
    </w:p>
    <w:p w:rsidR="00A27871" w:rsidRDefault="00115CE8">
      <w:pPr>
        <w:pStyle w:val="Standard"/>
        <w:jc w:val="both"/>
      </w:pPr>
      <w:r>
        <w:rPr>
          <w:rFonts w:eastAsia="Calibri"/>
          <w:b/>
          <w:bCs/>
          <w:color w:val="000000"/>
          <w:szCs w:val="26"/>
          <w:lang w:eastAsia="en-US"/>
        </w:rPr>
        <w:t>15.9.</w:t>
      </w:r>
      <w:r>
        <w:rPr>
          <w:rFonts w:eastAsia="Calibri"/>
          <w:color w:val="000000"/>
          <w:szCs w:val="26"/>
          <w:lang w:eastAsia="en-US"/>
        </w:rPr>
        <w:t xml:space="preserve"> É facultado ao pregoeiro:</w:t>
      </w:r>
    </w:p>
    <w:p w:rsidR="00A27871" w:rsidRDefault="00115CE8">
      <w:pPr>
        <w:pStyle w:val="Standard"/>
        <w:jc w:val="both"/>
      </w:pPr>
      <w:r>
        <w:rPr>
          <w:rFonts w:eastAsia="Calibri"/>
          <w:b/>
          <w:bCs/>
          <w:color w:val="000000"/>
          <w:szCs w:val="26"/>
          <w:lang w:eastAsia="en-US"/>
        </w:rPr>
        <w:t xml:space="preserve">a) </w:t>
      </w:r>
      <w:r>
        <w:rPr>
          <w:rFonts w:eastAsia="Calibri"/>
          <w:color w:val="000000"/>
          <w:szCs w:val="26"/>
          <w:lang w:eastAsia="en-US"/>
        </w:rPr>
        <w:t>a promoção de diligência destinada a esclarecer ou complementar a instrução do processo, em qualquer fase do Pregão, sendo vedada a inclusão posterior de documento que deveria constar originariamente da proposta.</w:t>
      </w:r>
    </w:p>
    <w:p w:rsidR="00A27871" w:rsidRDefault="00115CE8">
      <w:pPr>
        <w:pStyle w:val="Standard"/>
        <w:jc w:val="both"/>
      </w:pPr>
      <w:r>
        <w:rPr>
          <w:rFonts w:eastAsia="Calibri"/>
          <w:b/>
          <w:bCs/>
          <w:color w:val="000000"/>
          <w:szCs w:val="26"/>
          <w:lang w:eastAsia="en-US"/>
        </w:rPr>
        <w:t>b</w:t>
      </w:r>
      <w:r>
        <w:rPr>
          <w:rFonts w:eastAsia="Calibri"/>
          <w:b/>
          <w:color w:val="000000"/>
          <w:szCs w:val="26"/>
          <w:lang w:eastAsia="en-US"/>
        </w:rPr>
        <w:t>)</w:t>
      </w:r>
      <w:r>
        <w:rPr>
          <w:rFonts w:eastAsia="Calibri"/>
          <w:color w:val="000000"/>
          <w:szCs w:val="26"/>
          <w:lang w:eastAsia="en-US"/>
        </w:rPr>
        <w:t xml:space="preserve"> 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rsidR="00A27871" w:rsidRDefault="00115CE8">
      <w:pPr>
        <w:pStyle w:val="Standard"/>
        <w:jc w:val="both"/>
      </w:pPr>
      <w:r>
        <w:rPr>
          <w:rFonts w:eastAsia="Calibri"/>
          <w:b/>
          <w:bCs/>
          <w:color w:val="000000"/>
          <w:szCs w:val="26"/>
          <w:lang w:eastAsia="en-US"/>
        </w:rPr>
        <w:t>c</w:t>
      </w:r>
      <w:r>
        <w:rPr>
          <w:rFonts w:eastAsia="Calibri"/>
          <w:b/>
          <w:color w:val="000000"/>
          <w:szCs w:val="26"/>
          <w:lang w:eastAsia="en-US"/>
        </w:rPr>
        <w:t>)</w:t>
      </w:r>
      <w:r>
        <w:rPr>
          <w:rFonts w:eastAsia="Calibri"/>
          <w:color w:val="000000"/>
          <w:szCs w:val="26"/>
          <w:lang w:eastAsia="en-US"/>
        </w:rPr>
        <w:t xml:space="preserve"> convocar os licitantes para quaisquer esclarecimentos porventura necessários ao entendimento de suas propostas.</w:t>
      </w:r>
    </w:p>
    <w:p w:rsidR="00A27871" w:rsidRDefault="00115CE8">
      <w:pPr>
        <w:pStyle w:val="Standard"/>
        <w:jc w:val="both"/>
      </w:pPr>
      <w:r>
        <w:rPr>
          <w:rFonts w:eastAsia="Calibri"/>
          <w:b/>
          <w:bCs/>
          <w:color w:val="000000"/>
          <w:szCs w:val="26"/>
          <w:lang w:eastAsia="en-US"/>
        </w:rPr>
        <w:t xml:space="preserve">15.10. </w:t>
      </w:r>
      <w:r>
        <w:rPr>
          <w:rFonts w:eastAsia="Calibri"/>
          <w:color w:val="000000"/>
          <w:szCs w:val="26"/>
          <w:lang w:eastAsia="en-US"/>
        </w:rPr>
        <w:t>As proponentes intimadas para quaisquer esclarecimentos adicionais deverão fazê-lo no prazo determinado pelo pregoeiro, sob pena de desclassificação/inabilitação.</w:t>
      </w:r>
    </w:p>
    <w:p w:rsidR="00A27871" w:rsidRDefault="00115CE8">
      <w:pPr>
        <w:pStyle w:val="Standard"/>
        <w:jc w:val="both"/>
      </w:pPr>
      <w:r>
        <w:rPr>
          <w:rFonts w:eastAsia="Calibri"/>
          <w:b/>
          <w:bCs/>
          <w:color w:val="000000"/>
          <w:szCs w:val="26"/>
          <w:lang w:eastAsia="en-US"/>
        </w:rPr>
        <w:t xml:space="preserve">15.11. </w:t>
      </w:r>
      <w:r>
        <w:rPr>
          <w:rFonts w:eastAsia="Calibri"/>
          <w:bCs/>
          <w:color w:val="000000"/>
          <w:szCs w:val="26"/>
          <w:lang w:eastAsia="en-US"/>
        </w:rPr>
        <w:t xml:space="preserve">O Edital e seus anexos estão disponíveis, na íntegra, no Portal Nacional de Contratações Públicas (PNCP), no endereço eletrônico </w:t>
      </w:r>
      <w:hyperlink r:id="rId15" w:history="1">
        <w:r>
          <w:rPr>
            <w:rStyle w:val="Internetlink"/>
            <w:rFonts w:eastAsia="Calibri"/>
            <w:szCs w:val="26"/>
          </w:rPr>
          <w:t>https://www.pregaobanrisul.com.br</w:t>
        </w:r>
      </w:hyperlink>
      <w:r>
        <w:rPr>
          <w:rFonts w:eastAsia="Calibri"/>
          <w:bCs/>
          <w:color w:val="000000"/>
          <w:szCs w:val="26"/>
          <w:lang w:eastAsia="en-US"/>
        </w:rPr>
        <w:t xml:space="preserve"> e  </w:t>
      </w:r>
      <w:hyperlink r:id="rId16" w:history="1">
        <w:r>
          <w:rPr>
            <w:rStyle w:val="Internetlink"/>
            <w:rFonts w:eastAsia="Calibri"/>
            <w:szCs w:val="26"/>
          </w:rPr>
          <w:t>https://www.cacapavadosul.rs.gov.br</w:t>
        </w:r>
      </w:hyperlink>
    </w:p>
    <w:p w:rsidR="00A27871" w:rsidRDefault="00115CE8">
      <w:pPr>
        <w:pStyle w:val="Standard"/>
        <w:jc w:val="both"/>
      </w:pPr>
      <w:r>
        <w:rPr>
          <w:rFonts w:eastAsia="Calibri"/>
          <w:b/>
          <w:bCs/>
          <w:color w:val="000000"/>
          <w:szCs w:val="26"/>
          <w:lang w:eastAsia="en-US"/>
        </w:rPr>
        <w:t>15.12.</w:t>
      </w:r>
      <w:r>
        <w:rPr>
          <w:rFonts w:eastAsia="Calibri"/>
          <w:color w:val="000000"/>
          <w:szCs w:val="26"/>
          <w:lang w:eastAsia="en-US"/>
        </w:rPr>
        <w:t xml:space="preserve"> Durante todas as fases do procedimento licitatório, e, também, antes da assinatura do contrato, será verificada a existência de sanção que impeça a participação no certame ou a futura contratação, mediante consulta aos seguintes cadastros:</w:t>
      </w:r>
    </w:p>
    <w:p w:rsidR="00A27871" w:rsidRDefault="00115CE8">
      <w:pPr>
        <w:pStyle w:val="Standard"/>
        <w:jc w:val="both"/>
      </w:pPr>
      <w:r>
        <w:rPr>
          <w:rFonts w:eastAsia="Calibri"/>
          <w:color w:val="000000"/>
          <w:szCs w:val="26"/>
          <w:lang w:eastAsia="en-US"/>
        </w:rPr>
        <w:t xml:space="preserve">a) Cadastro Nacional de Empresas Inidôneas e Suspensas – </w:t>
      </w:r>
      <w:r>
        <w:rPr>
          <w:rFonts w:eastAsia="Calibri"/>
          <w:b/>
          <w:bCs/>
          <w:color w:val="000000"/>
          <w:szCs w:val="26"/>
          <w:lang w:eastAsia="en-US"/>
        </w:rPr>
        <w:t>CEIS</w:t>
      </w:r>
      <w:r>
        <w:rPr>
          <w:rFonts w:eastAsia="Calibri"/>
          <w:color w:val="000000"/>
          <w:szCs w:val="26"/>
          <w:lang w:eastAsia="en-US"/>
        </w:rPr>
        <w:t xml:space="preserve">, </w:t>
      </w:r>
      <w:r>
        <w:rPr>
          <w:rFonts w:eastAsia="Calibri"/>
          <w:bCs/>
          <w:color w:val="000000"/>
          <w:szCs w:val="26"/>
          <w:lang w:eastAsia="en-US"/>
        </w:rPr>
        <w:t>mantido pela Controladoria-Geral da União (</w:t>
      </w:r>
      <w:hyperlink r:id="rId17" w:history="1">
        <w:r>
          <w:rPr>
            <w:rStyle w:val="Internetlink"/>
            <w:rFonts w:eastAsia="Calibri"/>
            <w:bCs/>
            <w:szCs w:val="26"/>
            <w:lang w:eastAsia="en-US"/>
          </w:rPr>
          <w:t>https://www.portaltransparencia.gov.br/sancoes/ceis</w:t>
        </w:r>
      </w:hyperlink>
      <w:r>
        <w:rPr>
          <w:rFonts w:eastAsia="Calibri"/>
          <w:bCs/>
          <w:color w:val="000000"/>
          <w:szCs w:val="26"/>
          <w:lang w:eastAsia="en-US"/>
        </w:rPr>
        <w:t>); e</w:t>
      </w:r>
    </w:p>
    <w:p w:rsidR="00A27871" w:rsidRDefault="00115CE8">
      <w:pPr>
        <w:pStyle w:val="Standard"/>
        <w:jc w:val="both"/>
      </w:pPr>
      <w:r>
        <w:rPr>
          <w:rFonts w:eastAsia="Calibri"/>
          <w:bCs/>
          <w:color w:val="000000"/>
          <w:szCs w:val="26"/>
          <w:lang w:eastAsia="en-US"/>
        </w:rPr>
        <w:t xml:space="preserve">b) Cadastro Nacional de Empresas Punidas – </w:t>
      </w:r>
      <w:r>
        <w:rPr>
          <w:rFonts w:eastAsia="Calibri"/>
          <w:b/>
          <w:bCs/>
          <w:color w:val="000000"/>
          <w:szCs w:val="26"/>
          <w:lang w:eastAsia="en-US"/>
        </w:rPr>
        <w:t>CNEP</w:t>
      </w:r>
      <w:r>
        <w:rPr>
          <w:rFonts w:eastAsia="Calibri"/>
          <w:bCs/>
          <w:color w:val="000000"/>
          <w:szCs w:val="26"/>
          <w:lang w:eastAsia="en-US"/>
        </w:rPr>
        <w:t>, mantido pela Controladoria-Geral da União (</w:t>
      </w:r>
      <w:hyperlink r:id="rId18" w:history="1">
        <w:r>
          <w:rPr>
            <w:rStyle w:val="Internetlink"/>
            <w:rFonts w:eastAsia="Calibri"/>
            <w:bCs/>
            <w:szCs w:val="26"/>
            <w:lang w:eastAsia="en-US"/>
          </w:rPr>
          <w:t>https://www.portaltransparencia.gov.br/sancoes/cnep</w:t>
        </w:r>
      </w:hyperlink>
      <w:r>
        <w:rPr>
          <w:rFonts w:eastAsia="Calibri"/>
          <w:bCs/>
          <w:color w:val="000000"/>
          <w:szCs w:val="26"/>
          <w:lang w:eastAsia="en-US"/>
        </w:rPr>
        <w:t>).</w:t>
      </w:r>
    </w:p>
    <w:p w:rsidR="00A27871" w:rsidRDefault="00115CE8">
      <w:pPr>
        <w:pStyle w:val="Standard"/>
        <w:jc w:val="both"/>
      </w:pPr>
      <w:r>
        <w:rPr>
          <w:b/>
          <w:bCs/>
          <w:szCs w:val="26"/>
        </w:rPr>
        <w:t xml:space="preserve">15.13. </w:t>
      </w:r>
      <w:r>
        <w:rPr>
          <w:rFonts w:eastAsia="Calibri"/>
          <w:bCs/>
          <w:color w:val="000000"/>
          <w:szCs w:val="26"/>
          <w:lang w:eastAsia="en-US"/>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rsidR="00A27871" w:rsidRDefault="00115CE8">
      <w:pPr>
        <w:pStyle w:val="Standard"/>
        <w:autoSpaceDE w:val="0"/>
        <w:jc w:val="both"/>
      </w:pPr>
      <w:r>
        <w:rPr>
          <w:b/>
          <w:bCs/>
          <w:szCs w:val="26"/>
        </w:rPr>
        <w:t xml:space="preserve">15.14. </w:t>
      </w:r>
      <w:r>
        <w:rPr>
          <w:rFonts w:eastAsia="Calibri"/>
          <w:color w:val="000000"/>
          <w:szCs w:val="26"/>
          <w:lang w:eastAsia="en-US"/>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rsidR="00A27871" w:rsidRDefault="00115CE8">
      <w:pPr>
        <w:pStyle w:val="Standard"/>
        <w:autoSpaceDE w:val="0"/>
        <w:jc w:val="both"/>
      </w:pPr>
      <w:r>
        <w:rPr>
          <w:b/>
          <w:bCs/>
          <w:szCs w:val="26"/>
        </w:rPr>
        <w:t xml:space="preserve">15.15. </w:t>
      </w:r>
      <w:r>
        <w:rPr>
          <w:rFonts w:eastAsia="Calibri"/>
          <w:color w:val="000000"/>
          <w:szCs w:val="26"/>
          <w:lang w:eastAsia="en-US"/>
        </w:rPr>
        <w:t>A licitante declarada vencedora no certame ficará obrigada a aceitar, nas mesmas condições contratuais, os acréscimos ou supressões que se fizerem necessárias, até o limite previsto no art. 125 da Lei nº 14.133/2021.</w:t>
      </w:r>
    </w:p>
    <w:p w:rsidR="00A27871" w:rsidRDefault="00115CE8">
      <w:pPr>
        <w:pStyle w:val="Standard"/>
        <w:jc w:val="both"/>
      </w:pPr>
      <w:r>
        <w:rPr>
          <w:rFonts w:eastAsia="Calibri"/>
          <w:b/>
          <w:bCs/>
          <w:color w:val="000000"/>
          <w:szCs w:val="26"/>
          <w:lang w:eastAsia="en-US"/>
        </w:rPr>
        <w:t>15.16.</w:t>
      </w:r>
      <w:r>
        <w:rPr>
          <w:rFonts w:eastAsia="Calibri"/>
          <w:color w:val="000000"/>
          <w:szCs w:val="26"/>
          <w:lang w:eastAsia="en-US"/>
        </w:rPr>
        <w:t xml:space="preserve"> Os casos não previstos neste Edital serão resolvidos pelo Setor de Licitações do Município.</w:t>
      </w:r>
    </w:p>
    <w:p w:rsidR="00A27871" w:rsidRDefault="00115CE8">
      <w:pPr>
        <w:pStyle w:val="Standard"/>
        <w:jc w:val="both"/>
      </w:pPr>
      <w:r>
        <w:rPr>
          <w:rFonts w:eastAsia="Calibri"/>
          <w:b/>
          <w:bCs/>
          <w:color w:val="000000"/>
          <w:szCs w:val="26"/>
          <w:lang w:eastAsia="en-US"/>
        </w:rPr>
        <w:t>15.17.</w:t>
      </w:r>
      <w:r>
        <w:rPr>
          <w:rFonts w:eastAsia="Calibri"/>
          <w:bCs/>
          <w:color w:val="000000"/>
          <w:szCs w:val="26"/>
          <w:lang w:eastAsia="en-US"/>
        </w:rPr>
        <w:tab/>
        <w:t>Integram este Edital, para todos os fins e efeitos, os seguintes anexos:</w:t>
      </w:r>
    </w:p>
    <w:p w:rsidR="00A27871" w:rsidRDefault="00115CE8">
      <w:pPr>
        <w:pStyle w:val="Standard"/>
        <w:jc w:val="both"/>
      </w:pPr>
      <w:r>
        <w:rPr>
          <w:rFonts w:eastAsia="Calibri"/>
          <w:b/>
          <w:bCs/>
          <w:szCs w:val="26"/>
          <w:lang w:eastAsia="en-US"/>
        </w:rPr>
        <w:t>15.17.1</w:t>
      </w:r>
      <w:r>
        <w:rPr>
          <w:rFonts w:eastAsia="Calibri"/>
          <w:bCs/>
          <w:szCs w:val="26"/>
          <w:lang w:eastAsia="en-US"/>
        </w:rPr>
        <w:t>.</w:t>
      </w:r>
      <w:r>
        <w:rPr>
          <w:rFonts w:eastAsia="Calibri"/>
          <w:szCs w:val="26"/>
          <w:lang w:eastAsia="en-US"/>
        </w:rPr>
        <w:t xml:space="preserve"> Anexo I – Termo de Referência;</w:t>
      </w:r>
    </w:p>
    <w:p w:rsidR="00A27871" w:rsidRDefault="00115CE8">
      <w:pPr>
        <w:pStyle w:val="Standard"/>
        <w:jc w:val="both"/>
      </w:pPr>
      <w:r>
        <w:rPr>
          <w:rFonts w:eastAsia="Calibri"/>
          <w:b/>
          <w:bCs/>
          <w:szCs w:val="26"/>
          <w:lang w:eastAsia="en-US"/>
        </w:rPr>
        <w:t>15.17.2</w:t>
      </w:r>
      <w:r>
        <w:rPr>
          <w:rFonts w:eastAsia="Calibri"/>
          <w:bCs/>
          <w:szCs w:val="26"/>
          <w:lang w:eastAsia="en-US"/>
        </w:rPr>
        <w:t>.</w:t>
      </w:r>
      <w:r>
        <w:rPr>
          <w:rFonts w:eastAsia="Calibri"/>
          <w:szCs w:val="26"/>
          <w:lang w:eastAsia="en-US"/>
        </w:rPr>
        <w:t xml:space="preserve"> Anexo II – Modelo de Proposta;</w:t>
      </w:r>
    </w:p>
    <w:p w:rsidR="00A27871" w:rsidRDefault="00115CE8">
      <w:pPr>
        <w:pStyle w:val="Standard"/>
        <w:jc w:val="both"/>
      </w:pPr>
      <w:r>
        <w:rPr>
          <w:rFonts w:eastAsia="Calibri"/>
          <w:b/>
          <w:bCs/>
          <w:szCs w:val="26"/>
          <w:lang w:eastAsia="en-US"/>
        </w:rPr>
        <w:t>15.17.3</w:t>
      </w:r>
      <w:r>
        <w:rPr>
          <w:rFonts w:eastAsia="Calibri"/>
          <w:bCs/>
          <w:szCs w:val="26"/>
          <w:lang w:eastAsia="en-US"/>
        </w:rPr>
        <w:t>.</w:t>
      </w:r>
      <w:r>
        <w:rPr>
          <w:rFonts w:eastAsia="Calibri"/>
          <w:szCs w:val="26"/>
          <w:lang w:eastAsia="en-US"/>
        </w:rPr>
        <w:t xml:space="preserve"> Anexo III – Modelos de Declarações para Habilitação;</w:t>
      </w:r>
    </w:p>
    <w:p w:rsidR="00A27871" w:rsidRDefault="00115CE8">
      <w:pPr>
        <w:pStyle w:val="Standard"/>
        <w:jc w:val="both"/>
      </w:pPr>
      <w:r>
        <w:rPr>
          <w:rFonts w:eastAsia="Calibri"/>
          <w:b/>
          <w:szCs w:val="26"/>
          <w:lang w:eastAsia="en-US"/>
        </w:rPr>
        <w:t>15.17.4</w:t>
      </w:r>
      <w:r>
        <w:rPr>
          <w:rFonts w:eastAsia="Calibri"/>
          <w:szCs w:val="26"/>
          <w:lang w:eastAsia="en-US"/>
        </w:rPr>
        <w:t>. Anexo IV – Modelo de Declaração de ME/EPP;</w:t>
      </w:r>
    </w:p>
    <w:p w:rsidR="00A27871" w:rsidRDefault="00115CE8">
      <w:pPr>
        <w:pStyle w:val="Standard"/>
        <w:jc w:val="both"/>
      </w:pPr>
      <w:r>
        <w:rPr>
          <w:rFonts w:eastAsia="Calibri"/>
          <w:b/>
          <w:szCs w:val="26"/>
          <w:lang w:eastAsia="en-US"/>
        </w:rPr>
        <w:t>15.17.5</w:t>
      </w:r>
      <w:r w:rsidR="00644626">
        <w:rPr>
          <w:rFonts w:eastAsia="Calibri"/>
          <w:b/>
          <w:szCs w:val="26"/>
          <w:lang w:eastAsia="en-US"/>
        </w:rPr>
        <w:t>.</w:t>
      </w:r>
      <w:r>
        <w:rPr>
          <w:rFonts w:eastAsia="Calibri"/>
          <w:szCs w:val="26"/>
          <w:lang w:eastAsia="en-US"/>
        </w:rPr>
        <w:t xml:space="preserve"> Anexo V – Modelo de Declaração de disponibilidade de veículo</w:t>
      </w:r>
    </w:p>
    <w:p w:rsidR="00A27871" w:rsidRDefault="00115CE8">
      <w:pPr>
        <w:pStyle w:val="Standard"/>
        <w:jc w:val="both"/>
      </w:pPr>
      <w:r>
        <w:rPr>
          <w:rFonts w:eastAsia="Calibri"/>
          <w:b/>
          <w:bCs/>
          <w:szCs w:val="26"/>
          <w:lang w:eastAsia="en-US"/>
        </w:rPr>
        <w:t>15.17.6</w:t>
      </w:r>
      <w:r>
        <w:rPr>
          <w:rFonts w:eastAsia="Calibri"/>
          <w:bCs/>
          <w:szCs w:val="26"/>
          <w:lang w:eastAsia="en-US"/>
        </w:rPr>
        <w:t>.</w:t>
      </w:r>
      <w:r>
        <w:rPr>
          <w:rFonts w:eastAsia="Calibri"/>
          <w:szCs w:val="26"/>
          <w:lang w:eastAsia="en-US"/>
        </w:rPr>
        <w:t xml:space="preserve"> Anexo VI – Minuta do Contrato.</w:t>
      </w:r>
    </w:p>
    <w:p w:rsidR="00A27871" w:rsidRDefault="00A27871">
      <w:pPr>
        <w:pStyle w:val="Standard"/>
        <w:jc w:val="both"/>
        <w:rPr>
          <w:rFonts w:eastAsia="Calibri"/>
          <w:b/>
          <w:bCs/>
          <w:szCs w:val="26"/>
          <w:lang w:eastAsia="en-US"/>
        </w:rPr>
      </w:pPr>
    </w:p>
    <w:p w:rsidR="00A27871" w:rsidRDefault="00115CE8">
      <w:pPr>
        <w:pStyle w:val="Standard"/>
        <w:jc w:val="both"/>
      </w:pPr>
      <w:r>
        <w:rPr>
          <w:rFonts w:eastAsia="Calibri"/>
          <w:b/>
          <w:bCs/>
          <w:szCs w:val="26"/>
          <w:lang w:eastAsia="en-US"/>
        </w:rPr>
        <w:t>15.18.</w:t>
      </w:r>
      <w:r>
        <w:rPr>
          <w:rFonts w:eastAsia="Calibri"/>
          <w:szCs w:val="26"/>
          <w:lang w:eastAsia="en-US"/>
        </w:rPr>
        <w:t xml:space="preserve"> Para dirimir, na esfera judicial, as questões oriundas do presente Edital, será competente Foro da Comarca de Caçapava do Sul – RS, com a renúncia expressa de qualquer outro Foro.</w:t>
      </w:r>
    </w:p>
    <w:p w:rsidR="00A27871" w:rsidRDefault="00A27871">
      <w:pPr>
        <w:pStyle w:val="Standard"/>
        <w:jc w:val="both"/>
        <w:rPr>
          <w:rFonts w:eastAsia="Calibri"/>
          <w:szCs w:val="26"/>
          <w:lang w:eastAsia="en-US"/>
        </w:rPr>
      </w:pPr>
    </w:p>
    <w:p w:rsidR="00A27871" w:rsidRDefault="00115CE8">
      <w:pPr>
        <w:pStyle w:val="Standard"/>
        <w:jc w:val="center"/>
      </w:pPr>
      <w:r>
        <w:rPr>
          <w:rFonts w:eastAsia="Calibri"/>
          <w:szCs w:val="26"/>
          <w:lang w:eastAsia="en-US"/>
        </w:rPr>
        <w:t xml:space="preserve">Caçapava do Sul, </w:t>
      </w:r>
      <w:r w:rsidR="00644626">
        <w:rPr>
          <w:rFonts w:eastAsia="Calibri"/>
          <w:color w:val="FF0000"/>
          <w:szCs w:val="26"/>
          <w:lang w:eastAsia="en-US"/>
        </w:rPr>
        <w:t>08</w:t>
      </w:r>
      <w:r>
        <w:rPr>
          <w:rFonts w:eastAsia="Calibri"/>
          <w:color w:val="FF0000"/>
          <w:szCs w:val="26"/>
          <w:lang w:eastAsia="en-US"/>
        </w:rPr>
        <w:t xml:space="preserve"> de </w:t>
      </w:r>
      <w:r w:rsidR="00644626">
        <w:rPr>
          <w:rFonts w:eastAsia="Calibri"/>
          <w:color w:val="FF0000"/>
          <w:szCs w:val="26"/>
          <w:lang w:eastAsia="en-US"/>
        </w:rPr>
        <w:t>maio</w:t>
      </w:r>
      <w:r>
        <w:rPr>
          <w:rFonts w:eastAsia="Calibri"/>
          <w:color w:val="FF0000"/>
          <w:szCs w:val="26"/>
          <w:lang w:eastAsia="en-US"/>
        </w:rPr>
        <w:t xml:space="preserve"> </w:t>
      </w:r>
      <w:r>
        <w:rPr>
          <w:rFonts w:eastAsia="Calibri"/>
          <w:szCs w:val="26"/>
          <w:lang w:eastAsia="en-US"/>
        </w:rPr>
        <w:t>de 2024.</w:t>
      </w:r>
    </w:p>
    <w:p w:rsidR="00A27871" w:rsidRDefault="00A27871">
      <w:pPr>
        <w:pStyle w:val="Standard"/>
        <w:jc w:val="center"/>
        <w:rPr>
          <w:rFonts w:eastAsia="Calibri"/>
          <w:color w:val="000000"/>
          <w:szCs w:val="26"/>
          <w:lang w:eastAsia="en-US"/>
        </w:rPr>
      </w:pPr>
    </w:p>
    <w:p w:rsidR="00A27871" w:rsidRDefault="00A27871">
      <w:pPr>
        <w:pStyle w:val="Standard"/>
        <w:jc w:val="center"/>
        <w:rPr>
          <w:rFonts w:eastAsia="Calibri"/>
          <w:color w:val="000000"/>
          <w:szCs w:val="26"/>
          <w:lang w:eastAsia="en-US"/>
        </w:rPr>
      </w:pPr>
    </w:p>
    <w:p w:rsidR="00A27871" w:rsidRDefault="00A27871">
      <w:pPr>
        <w:pStyle w:val="Standard"/>
        <w:jc w:val="center"/>
        <w:rPr>
          <w:rFonts w:eastAsia="Calibri"/>
          <w:b/>
          <w:color w:val="000000"/>
          <w:szCs w:val="26"/>
          <w:lang w:eastAsia="en-US"/>
        </w:rPr>
      </w:pPr>
    </w:p>
    <w:p w:rsidR="00644626" w:rsidRDefault="00644626">
      <w:pPr>
        <w:pStyle w:val="Standard"/>
        <w:jc w:val="center"/>
        <w:rPr>
          <w:rFonts w:eastAsia="Calibri"/>
          <w:b/>
          <w:color w:val="000000"/>
          <w:szCs w:val="26"/>
          <w:lang w:eastAsia="en-US"/>
        </w:rPr>
      </w:pPr>
    </w:p>
    <w:p w:rsidR="00A27871" w:rsidRDefault="00115CE8">
      <w:pPr>
        <w:pStyle w:val="Standard"/>
        <w:jc w:val="center"/>
        <w:rPr>
          <w:rFonts w:eastAsia="Calibri"/>
          <w:b/>
          <w:color w:val="000000"/>
          <w:szCs w:val="26"/>
          <w:lang w:eastAsia="en-US"/>
        </w:rPr>
      </w:pPr>
      <w:r>
        <w:rPr>
          <w:rFonts w:eastAsia="Calibri"/>
          <w:b/>
          <w:color w:val="000000"/>
          <w:szCs w:val="26"/>
          <w:lang w:eastAsia="en-US"/>
        </w:rPr>
        <w:t>GIOVANI AMESTOY DA SILVA,</w:t>
      </w:r>
    </w:p>
    <w:p w:rsidR="00A27871" w:rsidRDefault="00115CE8">
      <w:pPr>
        <w:pStyle w:val="Standard"/>
        <w:jc w:val="center"/>
        <w:rPr>
          <w:rFonts w:eastAsia="Calibri"/>
          <w:b/>
          <w:color w:val="000000"/>
          <w:szCs w:val="26"/>
          <w:lang w:eastAsia="en-US"/>
        </w:rPr>
      </w:pPr>
      <w:r>
        <w:rPr>
          <w:rFonts w:eastAsia="Calibri"/>
          <w:b/>
          <w:color w:val="000000"/>
          <w:szCs w:val="26"/>
          <w:lang w:eastAsia="en-US"/>
        </w:rPr>
        <w:t>Prefeito.</w:t>
      </w:r>
    </w:p>
    <w:p w:rsidR="00A27871" w:rsidRDefault="00115CE8">
      <w:pPr>
        <w:pStyle w:val="Standard"/>
        <w:pageBreakBefore/>
        <w:jc w:val="center"/>
        <w:rPr>
          <w:rFonts w:eastAsia="Calibri"/>
          <w:b/>
          <w:color w:val="000000"/>
          <w:szCs w:val="26"/>
          <w:lang w:eastAsia="en-US"/>
        </w:rPr>
      </w:pPr>
      <w:r>
        <w:rPr>
          <w:rFonts w:eastAsia="Calibri"/>
          <w:b/>
          <w:color w:val="000000"/>
          <w:szCs w:val="26"/>
          <w:lang w:eastAsia="en-US"/>
        </w:rPr>
        <w:t>ANEXO I</w:t>
      </w:r>
    </w:p>
    <w:p w:rsidR="00A27871" w:rsidRDefault="00A27871">
      <w:pPr>
        <w:pStyle w:val="Standard"/>
        <w:jc w:val="center"/>
        <w:rPr>
          <w:rFonts w:eastAsia="Calibri"/>
          <w:b/>
          <w:color w:val="000000"/>
          <w:szCs w:val="26"/>
          <w:lang w:eastAsia="en-US"/>
        </w:rPr>
      </w:pPr>
    </w:p>
    <w:p w:rsidR="00A27871" w:rsidRDefault="00115CE8">
      <w:pPr>
        <w:pStyle w:val="Standarduser"/>
        <w:numPr>
          <w:ilvl w:val="0"/>
          <w:numId w:val="14"/>
        </w:numPr>
        <w:jc w:val="center"/>
        <w:rPr>
          <w:rFonts w:ascii="Times New Roman" w:hAnsi="Times New Roman" w:cs="Times New Roman"/>
          <w:b/>
          <w:bCs/>
          <w:sz w:val="26"/>
          <w:szCs w:val="26"/>
        </w:rPr>
      </w:pPr>
      <w:r>
        <w:rPr>
          <w:rFonts w:ascii="Times New Roman" w:hAnsi="Times New Roman" w:cs="Times New Roman"/>
          <w:b/>
          <w:bCs/>
          <w:sz w:val="26"/>
          <w:szCs w:val="26"/>
        </w:rPr>
        <w:t>TERMO DE REFERÊNCIA</w:t>
      </w:r>
    </w:p>
    <w:p w:rsidR="00A27871" w:rsidRDefault="00A27871">
      <w:pPr>
        <w:pStyle w:val="Standarduser"/>
        <w:jc w:val="center"/>
        <w:rPr>
          <w:rFonts w:ascii="Times New Roman" w:hAnsi="Times New Roman" w:cs="Times New Roman"/>
          <w:b/>
          <w:bCs/>
          <w:sz w:val="26"/>
          <w:szCs w:val="26"/>
        </w:rPr>
      </w:pPr>
    </w:p>
    <w:p w:rsidR="00A27871" w:rsidRDefault="00A27871">
      <w:pPr>
        <w:pStyle w:val="Standarduser"/>
        <w:jc w:val="center"/>
        <w:rPr>
          <w:rFonts w:ascii="Times New Roman" w:hAnsi="Times New Roman" w:cs="Times New Roman"/>
          <w:b/>
          <w:bCs/>
          <w:sz w:val="26"/>
          <w:szCs w:val="26"/>
        </w:rPr>
      </w:pPr>
    </w:p>
    <w:p w:rsidR="00A27871" w:rsidRDefault="00115CE8">
      <w:pPr>
        <w:pStyle w:val="PargrafodaLista"/>
        <w:numPr>
          <w:ilvl w:val="0"/>
          <w:numId w:val="9"/>
        </w:numPr>
        <w:ind w:left="0"/>
        <w:rPr>
          <w:szCs w:val="26"/>
        </w:rPr>
      </w:pPr>
      <w:r>
        <w:rPr>
          <w:szCs w:val="26"/>
        </w:rPr>
        <w:t>Município de Caçapava do Sul/RS</w:t>
      </w:r>
    </w:p>
    <w:p w:rsidR="00A27871" w:rsidRDefault="00115CE8">
      <w:pPr>
        <w:pStyle w:val="PargrafodaLista"/>
        <w:numPr>
          <w:ilvl w:val="0"/>
          <w:numId w:val="9"/>
        </w:numPr>
        <w:ind w:left="0"/>
        <w:rPr>
          <w:szCs w:val="26"/>
        </w:rPr>
      </w:pPr>
      <w:r>
        <w:rPr>
          <w:szCs w:val="26"/>
        </w:rPr>
        <w:t>Secretaria de Município da Educação</w:t>
      </w:r>
    </w:p>
    <w:p w:rsidR="00A27871" w:rsidRDefault="00115CE8">
      <w:pPr>
        <w:pStyle w:val="PargrafodaLista"/>
        <w:numPr>
          <w:ilvl w:val="0"/>
          <w:numId w:val="9"/>
        </w:numPr>
        <w:ind w:left="0"/>
      </w:pPr>
      <w:r>
        <w:rPr>
          <w:szCs w:val="26"/>
        </w:rPr>
        <w:t xml:space="preserve">Necessidade da Administração: </w:t>
      </w:r>
      <w:r>
        <w:rPr>
          <w:b/>
          <w:bCs/>
          <w:szCs w:val="26"/>
        </w:rPr>
        <w:t>Atender demanda das escolas.</w:t>
      </w:r>
    </w:p>
    <w:p w:rsidR="00A27871" w:rsidRDefault="00A27871">
      <w:pPr>
        <w:pStyle w:val="Standarduser"/>
        <w:jc w:val="both"/>
        <w:rPr>
          <w:rFonts w:ascii="Times New Roman" w:hAnsi="Times New Roman" w:cs="Times New Roman"/>
          <w:b/>
          <w:bCs/>
          <w:sz w:val="26"/>
          <w:szCs w:val="26"/>
        </w:rPr>
      </w:pPr>
    </w:p>
    <w:p w:rsidR="00A27871" w:rsidRDefault="00115CE8">
      <w:pPr>
        <w:pStyle w:val="Standarduser"/>
        <w:keepLines/>
        <w:widowControl w:val="0"/>
        <w:numPr>
          <w:ilvl w:val="0"/>
          <w:numId w:val="9"/>
        </w:numPr>
        <w:tabs>
          <w:tab w:val="left" w:pos="7828"/>
          <w:tab w:val="left" w:pos="8674"/>
          <w:tab w:val="left" w:pos="9268"/>
          <w:tab w:val="left" w:pos="9988"/>
          <w:tab w:val="left" w:pos="10708"/>
          <w:tab w:val="left" w:pos="11428"/>
          <w:tab w:val="left" w:pos="12148"/>
          <w:tab w:val="left" w:pos="12868"/>
          <w:tab w:val="left" w:pos="13588"/>
          <w:tab w:val="left" w:pos="14308"/>
        </w:tabs>
        <w:jc w:val="both"/>
        <w:rPr>
          <w:rFonts w:ascii="Times New Roman" w:hAnsi="Times New Roman" w:cs="Times New Roman"/>
          <w:b/>
          <w:bCs/>
          <w:sz w:val="26"/>
          <w:szCs w:val="26"/>
        </w:rPr>
      </w:pPr>
      <w:r>
        <w:rPr>
          <w:rFonts w:ascii="Times New Roman" w:hAnsi="Times New Roman" w:cs="Times New Roman"/>
          <w:b/>
          <w:bCs/>
          <w:sz w:val="26"/>
          <w:szCs w:val="26"/>
        </w:rPr>
        <w:t>1. DAS CONDIÇÕES GERAIS DA CONTRATAÇÃO</w:t>
      </w:r>
    </w:p>
    <w:p w:rsidR="00A27871" w:rsidRDefault="00A27871">
      <w:pPr>
        <w:pStyle w:val="Standarduser"/>
        <w:widowControl w:val="0"/>
        <w:numPr>
          <w:ilvl w:val="0"/>
          <w:numId w:val="9"/>
        </w:numPr>
        <w:tabs>
          <w:tab w:val="left" w:pos="7828"/>
          <w:tab w:val="left" w:pos="8674"/>
          <w:tab w:val="left" w:pos="9268"/>
          <w:tab w:val="left" w:pos="9988"/>
          <w:tab w:val="left" w:pos="10708"/>
          <w:tab w:val="left" w:pos="11428"/>
          <w:tab w:val="left" w:pos="12148"/>
          <w:tab w:val="left" w:pos="12868"/>
          <w:tab w:val="left" w:pos="13588"/>
          <w:tab w:val="left" w:pos="14308"/>
        </w:tabs>
        <w:jc w:val="both"/>
        <w:rPr>
          <w:rFonts w:ascii="Times New Roman" w:hAnsi="Times New Roman" w:cs="Times New Roman"/>
          <w:b/>
          <w:bCs/>
          <w:sz w:val="26"/>
          <w:szCs w:val="26"/>
        </w:rPr>
      </w:pPr>
    </w:p>
    <w:p w:rsidR="00A27871" w:rsidRDefault="00115CE8">
      <w:pPr>
        <w:pStyle w:val="Standarduser"/>
        <w:numPr>
          <w:ilvl w:val="0"/>
          <w:numId w:val="9"/>
        </w:numPr>
        <w:tabs>
          <w:tab w:val="left" w:pos="7828"/>
          <w:tab w:val="left" w:pos="8674"/>
          <w:tab w:val="left" w:pos="9268"/>
          <w:tab w:val="left" w:pos="9988"/>
          <w:tab w:val="left" w:pos="10708"/>
          <w:tab w:val="left" w:pos="11428"/>
          <w:tab w:val="left" w:pos="12148"/>
          <w:tab w:val="left" w:pos="12868"/>
          <w:tab w:val="left" w:pos="13588"/>
          <w:tab w:val="left" w:pos="14308"/>
        </w:tabs>
        <w:jc w:val="both"/>
      </w:pPr>
      <w:r>
        <w:rPr>
          <w:rFonts w:ascii="Times New Roman" w:hAnsi="Times New Roman" w:cs="Times New Roman"/>
          <w:b/>
          <w:bCs/>
          <w:sz w:val="26"/>
          <w:szCs w:val="26"/>
        </w:rPr>
        <w:t>1.1.</w:t>
      </w:r>
      <w:r>
        <w:rPr>
          <w:rFonts w:ascii="Times New Roman" w:hAnsi="Times New Roman" w:cs="Times New Roman"/>
          <w:sz w:val="26"/>
          <w:szCs w:val="26"/>
        </w:rPr>
        <w:t xml:space="preserve"> </w:t>
      </w:r>
      <w:r>
        <w:rPr>
          <w:rFonts w:ascii="Times New Roman" w:hAnsi="Times New Roman" w:cs="Times New Roman"/>
          <w:b/>
          <w:bCs/>
          <w:sz w:val="26"/>
          <w:szCs w:val="26"/>
        </w:rPr>
        <w:t>Da definição do objeto</w:t>
      </w:r>
    </w:p>
    <w:p w:rsidR="00A27871" w:rsidRDefault="00115CE8">
      <w:pPr>
        <w:pStyle w:val="TableContentsuser"/>
        <w:numPr>
          <w:ilvl w:val="0"/>
          <w:numId w:val="9"/>
        </w:numPr>
        <w:tabs>
          <w:tab w:val="left" w:pos="7828"/>
          <w:tab w:val="left" w:pos="8674"/>
          <w:tab w:val="left" w:pos="9268"/>
          <w:tab w:val="left" w:pos="9988"/>
          <w:tab w:val="left" w:pos="10708"/>
          <w:tab w:val="left" w:pos="11428"/>
          <w:tab w:val="left" w:pos="12148"/>
          <w:tab w:val="left" w:pos="12868"/>
          <w:tab w:val="left" w:pos="13588"/>
          <w:tab w:val="left" w:pos="14308"/>
        </w:tabs>
        <w:jc w:val="both"/>
        <w:rPr>
          <w:rFonts w:ascii="Times New Roman" w:eastAsia="Times New Roman" w:hAnsi="Times New Roman" w:cs="Times New Roman"/>
          <w:sz w:val="26"/>
          <w:szCs w:val="26"/>
          <w:lang w:eastAsia="pt-BR"/>
        </w:rPr>
      </w:pPr>
      <w:r>
        <w:rPr>
          <w:rFonts w:ascii="Times New Roman" w:eastAsia="Times New Roman" w:hAnsi="Times New Roman" w:cs="Times New Roman"/>
          <w:sz w:val="26"/>
          <w:szCs w:val="26"/>
          <w:lang w:eastAsia="pt-BR"/>
        </w:rPr>
        <w:t>Contratação de serviços de transporte escolar, para alunos da Rede Municipal de Ensino do Município de Caçapava do Sul/RS</w:t>
      </w:r>
    </w:p>
    <w:p w:rsidR="00A27871" w:rsidRDefault="00A27871">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sz w:val="26"/>
          <w:szCs w:val="26"/>
          <w:lang w:eastAsia="pt-BR"/>
        </w:rPr>
      </w:pP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eastAsia="Times New Roman" w:hAnsi="Times New Roman" w:cs="Times New Roman"/>
          <w:b/>
          <w:bCs/>
          <w:sz w:val="26"/>
          <w:szCs w:val="26"/>
          <w:shd w:val="clear" w:color="auto" w:fill="FFFFFF"/>
          <w:lang w:eastAsia="pt-BR"/>
        </w:rPr>
        <w:t>1.2.</w:t>
      </w:r>
      <w:r>
        <w:rPr>
          <w:rFonts w:ascii="Times New Roman" w:eastAsia="Times New Roman" w:hAnsi="Times New Roman" w:cs="Times New Roman"/>
          <w:sz w:val="26"/>
          <w:szCs w:val="26"/>
          <w:shd w:val="clear" w:color="auto" w:fill="FFFFFF"/>
          <w:lang w:eastAsia="pt-BR"/>
        </w:rPr>
        <w:t xml:space="preserve"> </w:t>
      </w:r>
      <w:r>
        <w:rPr>
          <w:rFonts w:ascii="Times New Roman" w:eastAsia="Times New Roman" w:hAnsi="Times New Roman" w:cs="Times New Roman"/>
          <w:b/>
          <w:bCs/>
          <w:sz w:val="26"/>
          <w:szCs w:val="26"/>
          <w:shd w:val="clear" w:color="auto" w:fill="FFFFFF"/>
          <w:lang w:eastAsia="pt-BR"/>
        </w:rPr>
        <w:t>Descrição do item e a quantidade da contratação:</w:t>
      </w:r>
    </w:p>
    <w:p w:rsidR="00A27871" w:rsidRDefault="00A27871">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sz w:val="26"/>
          <w:szCs w:val="26"/>
          <w:shd w:val="clear" w:color="auto" w:fill="FFFFFF"/>
          <w:lang w:eastAsia="pt-BR"/>
        </w:rPr>
      </w:pPr>
    </w:p>
    <w:p w:rsidR="00A27871" w:rsidRDefault="00115CE8">
      <w:pPr>
        <w:pStyle w:val="Standarduse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eastAsia="Times New Roman" w:hAnsi="Times New Roman" w:cs="Times New Roman"/>
          <w:b/>
          <w:bCs/>
          <w:sz w:val="26"/>
          <w:szCs w:val="26"/>
          <w:shd w:val="clear" w:color="auto" w:fill="FFFFFF"/>
          <w:lang w:eastAsia="pt-BR"/>
        </w:rPr>
        <w:t>1.3.</w:t>
      </w:r>
      <w:r>
        <w:rPr>
          <w:rFonts w:ascii="Times New Roman" w:eastAsia="Times New Roman" w:hAnsi="Times New Roman" w:cs="Times New Roman"/>
          <w:sz w:val="26"/>
          <w:szCs w:val="26"/>
          <w:shd w:val="clear" w:color="auto" w:fill="FFFFFF"/>
          <w:lang w:eastAsia="pt-BR"/>
        </w:rPr>
        <w:t xml:space="preserve"> </w:t>
      </w:r>
      <w:r>
        <w:rPr>
          <w:rFonts w:ascii="Times New Roman" w:hAnsi="Times New Roman" w:cs="Times New Roman"/>
          <w:b/>
          <w:bCs/>
          <w:sz w:val="26"/>
          <w:szCs w:val="26"/>
        </w:rPr>
        <w:t>Da estimativa do valor da contratação e preço máximo</w:t>
      </w:r>
    </w:p>
    <w:p w:rsidR="00A27871" w:rsidRDefault="00115CE8">
      <w:pPr>
        <w:pStyle w:val="Standarduser"/>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hAnsi="Times New Roman" w:cs="Times New Roman"/>
          <w:sz w:val="26"/>
          <w:szCs w:val="26"/>
        </w:rPr>
      </w:pPr>
      <w:r>
        <w:rPr>
          <w:rFonts w:ascii="Times New Roman" w:hAnsi="Times New Roman" w:cs="Times New Roman"/>
          <w:sz w:val="26"/>
          <w:szCs w:val="26"/>
        </w:rPr>
        <w:t xml:space="preserve">a) VALOR TOTAL DA CONTRATAÇÃO: R$ </w:t>
      </w:r>
      <w:r w:rsidR="00644626">
        <w:rPr>
          <w:rFonts w:ascii="Times New Roman" w:hAnsi="Times New Roman" w:cs="Times New Roman"/>
          <w:sz w:val="26"/>
          <w:szCs w:val="26"/>
        </w:rPr>
        <w:t>101</w:t>
      </w:r>
      <w:r>
        <w:rPr>
          <w:rFonts w:ascii="Times New Roman" w:hAnsi="Times New Roman" w:cs="Times New Roman"/>
          <w:sz w:val="26"/>
          <w:szCs w:val="26"/>
        </w:rPr>
        <w:t>.</w:t>
      </w:r>
      <w:r w:rsidR="00644626">
        <w:rPr>
          <w:rFonts w:ascii="Times New Roman" w:hAnsi="Times New Roman" w:cs="Times New Roman"/>
          <w:sz w:val="26"/>
          <w:szCs w:val="26"/>
        </w:rPr>
        <w:t>750</w:t>
      </w:r>
      <w:r>
        <w:rPr>
          <w:rFonts w:ascii="Times New Roman" w:hAnsi="Times New Roman" w:cs="Times New Roman"/>
          <w:sz w:val="26"/>
          <w:szCs w:val="26"/>
        </w:rPr>
        <w:t>,00 (cento e trinta e oito mil, setecentos e dez reais), estimado para 200 dias letivo/12 meses.</w:t>
      </w:r>
    </w:p>
    <w:p w:rsidR="00A27871" w:rsidRDefault="00A27871">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sz w:val="26"/>
          <w:szCs w:val="26"/>
          <w:shd w:val="clear" w:color="auto" w:fill="FFFFFF"/>
          <w:lang w:eastAsia="pt-BR"/>
        </w:rPr>
      </w:pPr>
    </w:p>
    <w:tbl>
      <w:tblPr>
        <w:tblW w:w="8613" w:type="dxa"/>
        <w:jc w:val="center"/>
        <w:tblLayout w:type="fixed"/>
        <w:tblCellMar>
          <w:left w:w="10" w:type="dxa"/>
          <w:right w:w="10" w:type="dxa"/>
        </w:tblCellMar>
        <w:tblLook w:val="0000" w:firstRow="0" w:lastRow="0" w:firstColumn="0" w:lastColumn="0" w:noHBand="0" w:noVBand="0"/>
      </w:tblPr>
      <w:tblGrid>
        <w:gridCol w:w="852"/>
        <w:gridCol w:w="2545"/>
        <w:gridCol w:w="1021"/>
        <w:gridCol w:w="1126"/>
        <w:gridCol w:w="1489"/>
        <w:gridCol w:w="1580"/>
      </w:tblGrid>
      <w:tr w:rsidR="00A27871">
        <w:trPr>
          <w:trHeight w:val="576"/>
          <w:jc w:val="center"/>
        </w:trPr>
        <w:tc>
          <w:tcPr>
            <w:tcW w:w="852" w:type="dxa"/>
            <w:tcBorders>
              <w:top w:val="single" w:sz="4" w:space="0" w:color="000000"/>
              <w:left w:val="single" w:sz="4" w:space="0" w:color="000000"/>
              <w:bottom w:val="single" w:sz="4" w:space="0" w:color="000000"/>
            </w:tcBorders>
            <w:shd w:val="clear" w:color="auto" w:fill="BDD6EE"/>
            <w:tcMar>
              <w:top w:w="0" w:type="dxa"/>
              <w:left w:w="108" w:type="dxa"/>
              <w:bottom w:w="0" w:type="dxa"/>
              <w:right w:w="108" w:type="dxa"/>
            </w:tcMar>
          </w:tcPr>
          <w:p w:rsidR="00A27871" w:rsidRDefault="00115CE8">
            <w:pPr>
              <w:pStyle w:val="Textbody"/>
              <w:jc w:val="center"/>
              <w:rPr>
                <w:sz w:val="26"/>
                <w:szCs w:val="26"/>
              </w:rPr>
            </w:pPr>
            <w:r>
              <w:rPr>
                <w:sz w:val="26"/>
                <w:szCs w:val="26"/>
              </w:rPr>
              <w:t>ITEM</w:t>
            </w:r>
          </w:p>
        </w:tc>
        <w:tc>
          <w:tcPr>
            <w:tcW w:w="2545" w:type="dxa"/>
            <w:tcBorders>
              <w:top w:val="single" w:sz="4" w:space="0" w:color="000000"/>
              <w:left w:val="single" w:sz="4" w:space="0" w:color="000000"/>
              <w:bottom w:val="single" w:sz="4" w:space="0" w:color="000000"/>
            </w:tcBorders>
            <w:shd w:val="clear" w:color="auto" w:fill="BDD6EE"/>
            <w:tcMar>
              <w:top w:w="0" w:type="dxa"/>
              <w:left w:w="10" w:type="dxa"/>
              <w:bottom w:w="0" w:type="dxa"/>
              <w:right w:w="10" w:type="dxa"/>
            </w:tcMar>
          </w:tcPr>
          <w:p w:rsidR="00A27871" w:rsidRDefault="00115CE8">
            <w:pPr>
              <w:pStyle w:val="Textbody"/>
              <w:jc w:val="center"/>
              <w:rPr>
                <w:sz w:val="26"/>
                <w:szCs w:val="26"/>
              </w:rPr>
            </w:pPr>
            <w:r>
              <w:rPr>
                <w:sz w:val="26"/>
                <w:szCs w:val="26"/>
              </w:rPr>
              <w:t>DESCRIÇÃO</w:t>
            </w:r>
          </w:p>
        </w:tc>
        <w:tc>
          <w:tcPr>
            <w:tcW w:w="1021" w:type="dxa"/>
            <w:tcBorders>
              <w:top w:val="single" w:sz="4" w:space="0" w:color="000000"/>
              <w:left w:val="single" w:sz="4" w:space="0" w:color="000000"/>
              <w:bottom w:val="single" w:sz="4" w:space="0" w:color="000000"/>
            </w:tcBorders>
            <w:shd w:val="clear" w:color="auto" w:fill="BDD6EE"/>
            <w:tcMar>
              <w:top w:w="0" w:type="dxa"/>
              <w:left w:w="10" w:type="dxa"/>
              <w:bottom w:w="0" w:type="dxa"/>
              <w:right w:w="10" w:type="dxa"/>
            </w:tcMar>
          </w:tcPr>
          <w:p w:rsidR="00A27871" w:rsidRDefault="00115CE8">
            <w:pPr>
              <w:pStyle w:val="Textbody"/>
              <w:jc w:val="center"/>
              <w:rPr>
                <w:sz w:val="26"/>
                <w:szCs w:val="26"/>
              </w:rPr>
            </w:pPr>
            <w:r>
              <w:rPr>
                <w:sz w:val="26"/>
                <w:szCs w:val="26"/>
              </w:rPr>
              <w:t>UNID</w:t>
            </w:r>
          </w:p>
        </w:tc>
        <w:tc>
          <w:tcPr>
            <w:tcW w:w="1126" w:type="dxa"/>
            <w:tcBorders>
              <w:top w:val="single" w:sz="4" w:space="0" w:color="000000"/>
              <w:left w:val="single" w:sz="4" w:space="0" w:color="000000"/>
              <w:bottom w:val="single" w:sz="4" w:space="0" w:color="000000"/>
            </w:tcBorders>
            <w:shd w:val="clear" w:color="auto" w:fill="BDD6EE"/>
            <w:tcMar>
              <w:top w:w="0" w:type="dxa"/>
              <w:left w:w="10" w:type="dxa"/>
              <w:bottom w:w="0" w:type="dxa"/>
              <w:right w:w="10" w:type="dxa"/>
            </w:tcMar>
          </w:tcPr>
          <w:p w:rsidR="00A27871" w:rsidRDefault="00115CE8">
            <w:pPr>
              <w:pStyle w:val="Textbody"/>
              <w:jc w:val="center"/>
              <w:rPr>
                <w:sz w:val="26"/>
                <w:szCs w:val="26"/>
              </w:rPr>
            </w:pPr>
            <w:r>
              <w:rPr>
                <w:sz w:val="26"/>
                <w:szCs w:val="26"/>
              </w:rPr>
              <w:t>QUANT</w:t>
            </w:r>
          </w:p>
        </w:tc>
        <w:tc>
          <w:tcPr>
            <w:tcW w:w="1489" w:type="dxa"/>
            <w:tcBorders>
              <w:top w:val="single" w:sz="4" w:space="0" w:color="000000"/>
              <w:left w:val="single" w:sz="4" w:space="0" w:color="000000"/>
              <w:bottom w:val="single" w:sz="4" w:space="0" w:color="000000"/>
            </w:tcBorders>
            <w:shd w:val="clear" w:color="auto" w:fill="BDD6EE"/>
            <w:tcMar>
              <w:top w:w="0" w:type="dxa"/>
              <w:left w:w="10" w:type="dxa"/>
              <w:bottom w:w="0" w:type="dxa"/>
              <w:right w:w="10" w:type="dxa"/>
            </w:tcMar>
          </w:tcPr>
          <w:p w:rsidR="00A27871" w:rsidRDefault="00115CE8">
            <w:pPr>
              <w:pStyle w:val="Textbody"/>
              <w:jc w:val="center"/>
              <w:rPr>
                <w:sz w:val="26"/>
                <w:szCs w:val="26"/>
              </w:rPr>
            </w:pPr>
            <w:r>
              <w:rPr>
                <w:sz w:val="26"/>
                <w:szCs w:val="26"/>
              </w:rPr>
              <w:t>VALOR UNITÁRIO</w:t>
            </w:r>
          </w:p>
        </w:tc>
        <w:tc>
          <w:tcPr>
            <w:tcW w:w="1580" w:type="dxa"/>
            <w:tcBorders>
              <w:top w:val="single" w:sz="4" w:space="0" w:color="000000"/>
              <w:left w:val="single" w:sz="4" w:space="0" w:color="000000"/>
              <w:bottom w:val="single" w:sz="4" w:space="0" w:color="000000"/>
              <w:right w:val="single" w:sz="4" w:space="0" w:color="000000"/>
            </w:tcBorders>
            <w:shd w:val="clear" w:color="auto" w:fill="BDD6EE"/>
            <w:tcMar>
              <w:top w:w="0" w:type="dxa"/>
              <w:left w:w="10" w:type="dxa"/>
              <w:bottom w:w="0" w:type="dxa"/>
              <w:right w:w="10" w:type="dxa"/>
            </w:tcMar>
          </w:tcPr>
          <w:p w:rsidR="00A27871" w:rsidRDefault="00115CE8">
            <w:pPr>
              <w:pStyle w:val="Textbody"/>
              <w:jc w:val="center"/>
              <w:rPr>
                <w:sz w:val="26"/>
                <w:szCs w:val="26"/>
              </w:rPr>
            </w:pPr>
            <w:r>
              <w:rPr>
                <w:sz w:val="26"/>
                <w:szCs w:val="26"/>
              </w:rPr>
              <w:t>VALOR TOTAL</w:t>
            </w:r>
          </w:p>
        </w:tc>
      </w:tr>
      <w:tr w:rsidR="00A27871">
        <w:trPr>
          <w:trHeight w:val="1493"/>
          <w:jc w:val="center"/>
        </w:trPr>
        <w:tc>
          <w:tcPr>
            <w:tcW w:w="8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27871" w:rsidRDefault="00A27871">
            <w:pPr>
              <w:pStyle w:val="Textbody"/>
              <w:snapToGrid w:val="0"/>
              <w:jc w:val="center"/>
              <w:rPr>
                <w:sz w:val="26"/>
                <w:szCs w:val="26"/>
              </w:rPr>
            </w:pPr>
          </w:p>
          <w:p w:rsidR="00A27871" w:rsidRDefault="00115CE8">
            <w:pPr>
              <w:pStyle w:val="Textbody"/>
              <w:jc w:val="center"/>
              <w:rPr>
                <w:sz w:val="26"/>
                <w:szCs w:val="26"/>
              </w:rPr>
            </w:pPr>
            <w:r>
              <w:rPr>
                <w:sz w:val="26"/>
                <w:szCs w:val="26"/>
              </w:rPr>
              <w:t>1</w:t>
            </w:r>
          </w:p>
        </w:tc>
        <w:tc>
          <w:tcPr>
            <w:tcW w:w="2545"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27871" w:rsidRDefault="00115CE8">
            <w:pPr>
              <w:pStyle w:val="Textbody"/>
              <w:ind w:left="28" w:right="96"/>
              <w:rPr>
                <w:sz w:val="26"/>
                <w:szCs w:val="26"/>
              </w:rPr>
            </w:pPr>
            <w:r>
              <w:rPr>
                <w:sz w:val="26"/>
                <w:szCs w:val="26"/>
              </w:rPr>
              <w:t>Serviço de Transporte Escolar – Linha 51 – Rincão da Salete X Padre Fidêncio</w:t>
            </w:r>
          </w:p>
        </w:tc>
        <w:tc>
          <w:tcPr>
            <w:tcW w:w="1021"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27871" w:rsidRDefault="00A27871">
            <w:pPr>
              <w:pStyle w:val="Textbody"/>
              <w:snapToGrid w:val="0"/>
              <w:jc w:val="center"/>
              <w:rPr>
                <w:sz w:val="26"/>
                <w:szCs w:val="26"/>
              </w:rPr>
            </w:pPr>
          </w:p>
          <w:p w:rsidR="00A27871" w:rsidRDefault="00115CE8">
            <w:pPr>
              <w:pStyle w:val="Textbody"/>
              <w:jc w:val="center"/>
              <w:rPr>
                <w:sz w:val="26"/>
                <w:szCs w:val="26"/>
              </w:rPr>
            </w:pPr>
            <w:r>
              <w:rPr>
                <w:sz w:val="26"/>
                <w:szCs w:val="26"/>
              </w:rPr>
              <w:t>km</w:t>
            </w:r>
          </w:p>
        </w:tc>
        <w:tc>
          <w:tcPr>
            <w:tcW w:w="112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27871" w:rsidRDefault="00A27871">
            <w:pPr>
              <w:pStyle w:val="Textbody"/>
              <w:snapToGrid w:val="0"/>
              <w:jc w:val="center"/>
              <w:rPr>
                <w:sz w:val="26"/>
                <w:szCs w:val="26"/>
              </w:rPr>
            </w:pPr>
          </w:p>
          <w:p w:rsidR="00A27871" w:rsidRDefault="00115CE8">
            <w:pPr>
              <w:pStyle w:val="Textbody"/>
              <w:jc w:val="center"/>
              <w:rPr>
                <w:sz w:val="26"/>
                <w:szCs w:val="26"/>
              </w:rPr>
            </w:pPr>
            <w:r>
              <w:rPr>
                <w:sz w:val="26"/>
                <w:szCs w:val="26"/>
              </w:rPr>
              <w:t>11.000</w:t>
            </w:r>
          </w:p>
        </w:tc>
        <w:tc>
          <w:tcPr>
            <w:tcW w:w="148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A27871" w:rsidRDefault="00A27871">
            <w:pPr>
              <w:pStyle w:val="Textbody"/>
              <w:snapToGrid w:val="0"/>
              <w:jc w:val="center"/>
              <w:rPr>
                <w:sz w:val="26"/>
                <w:szCs w:val="26"/>
              </w:rPr>
            </w:pPr>
          </w:p>
          <w:p w:rsidR="00A27871" w:rsidRDefault="00115CE8">
            <w:pPr>
              <w:pStyle w:val="Textbody"/>
              <w:jc w:val="center"/>
              <w:rPr>
                <w:sz w:val="26"/>
                <w:szCs w:val="26"/>
              </w:rPr>
            </w:pPr>
            <w:r>
              <w:rPr>
                <w:sz w:val="26"/>
                <w:szCs w:val="26"/>
              </w:rPr>
              <w:t>R$ 9,25</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A27871" w:rsidRDefault="00A27871">
            <w:pPr>
              <w:pStyle w:val="Textbody"/>
              <w:snapToGrid w:val="0"/>
              <w:jc w:val="center"/>
              <w:rPr>
                <w:sz w:val="26"/>
                <w:szCs w:val="26"/>
              </w:rPr>
            </w:pPr>
          </w:p>
          <w:p w:rsidR="00A27871" w:rsidRDefault="00115CE8">
            <w:pPr>
              <w:pStyle w:val="Textbody"/>
              <w:jc w:val="center"/>
              <w:rPr>
                <w:sz w:val="26"/>
                <w:szCs w:val="26"/>
              </w:rPr>
            </w:pPr>
            <w:r>
              <w:rPr>
                <w:sz w:val="26"/>
                <w:szCs w:val="26"/>
              </w:rPr>
              <w:t>R$ 101.740,09</w:t>
            </w:r>
          </w:p>
        </w:tc>
      </w:tr>
    </w:tbl>
    <w:p w:rsidR="00A27871" w:rsidRDefault="00A27871">
      <w:pPr>
        <w:pStyle w:val="Standarduse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hAnsi="Times New Roman" w:cs="Times New Roman"/>
          <w:b/>
          <w:bCs/>
          <w:sz w:val="26"/>
          <w:szCs w:val="26"/>
        </w:rPr>
      </w:pP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1.4. Da classificação do objeto</w:t>
      </w:r>
    </w:p>
    <w:p w:rsidR="00A27871" w:rsidRDefault="00115CE8" w:rsidP="00644626">
      <w:pPr>
        <w:pStyle w:val="Standarduser"/>
        <w:jc w:val="both"/>
        <w:rPr>
          <w:rFonts w:ascii="Times New Roman" w:hAnsi="Times New Roman" w:cs="Times New Roman"/>
          <w:sz w:val="26"/>
          <w:szCs w:val="26"/>
        </w:rPr>
      </w:pPr>
      <w:r>
        <w:rPr>
          <w:rFonts w:ascii="Times New Roman" w:hAnsi="Times New Roman" w:cs="Times New Roman"/>
          <w:sz w:val="26"/>
          <w:szCs w:val="26"/>
        </w:rPr>
        <w:t>Contratação de 1 (uma) Linha (1 roteiro), com o objetivo especifico de transportar alunos do Município de Caçapava do Sul/RS para sua respectiva Escola (municipal).</w:t>
      </w:r>
    </w:p>
    <w:p w:rsidR="00A27871" w:rsidRDefault="00115CE8">
      <w:pPr>
        <w:pStyle w:val="Standard"/>
        <w:jc w:val="both"/>
        <w:rPr>
          <w:szCs w:val="26"/>
        </w:rPr>
      </w:pPr>
      <w:r>
        <w:rPr>
          <w:szCs w:val="26"/>
        </w:rPr>
        <w:t>Linha 51 Rincão da Salete X Padre Fidêncio;</w:t>
      </w:r>
    </w:p>
    <w:p w:rsidR="00A27871" w:rsidRDefault="00A27871">
      <w:pPr>
        <w:pStyle w:val="Standarduse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eastAsia="Arial" w:hAnsi="Times New Roman" w:cs="Times New Roman"/>
          <w:bCs/>
          <w:sz w:val="26"/>
          <w:szCs w:val="26"/>
          <w:lang w:eastAsia="pt-BR" w:bidi="ar-SA"/>
        </w:rPr>
      </w:pPr>
    </w:p>
    <w:p w:rsidR="00A27871" w:rsidRDefault="00115CE8">
      <w:pPr>
        <w:pStyle w:val="Standarduser"/>
        <w:numPr>
          <w:ilvl w:val="0"/>
          <w:numId w:val="9"/>
        </w:numPr>
        <w:tabs>
          <w:tab w:val="left" w:pos="0"/>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Arial, sans-serif" w:hAnsi="Times New Roman" w:cs="Times New Roman"/>
          <w:b/>
          <w:bCs/>
          <w:sz w:val="26"/>
          <w:szCs w:val="26"/>
          <w:lang w:bidi="ar-SA"/>
        </w:rPr>
      </w:pPr>
      <w:r>
        <w:rPr>
          <w:rFonts w:ascii="Times New Roman" w:eastAsia="Arial, sans-serif" w:hAnsi="Times New Roman" w:cs="Times New Roman"/>
          <w:b/>
          <w:bCs/>
          <w:sz w:val="26"/>
          <w:szCs w:val="26"/>
          <w:lang w:bidi="ar-SA"/>
        </w:rPr>
        <w:t>2. DA FUNDAMENTAÇÃO E DESCRIÇÃO DA NECESSIDADE DA CONTRATAÇÃO</w:t>
      </w:r>
    </w:p>
    <w:p w:rsidR="00A27871" w:rsidRDefault="00115CE8">
      <w:pPr>
        <w:pStyle w:val="Textbody"/>
      </w:pPr>
      <w:proofErr w:type="gramStart"/>
      <w:r>
        <w:rPr>
          <w:b/>
          <w:bCs/>
          <w:sz w:val="26"/>
          <w:szCs w:val="26"/>
        </w:rPr>
        <w:t>2.1</w:t>
      </w:r>
      <w:r>
        <w:rPr>
          <w:sz w:val="26"/>
          <w:szCs w:val="26"/>
        </w:rPr>
        <w:t xml:space="preserve"> Entende-se</w:t>
      </w:r>
      <w:proofErr w:type="gramEnd"/>
      <w:r>
        <w:rPr>
          <w:sz w:val="26"/>
          <w:szCs w:val="26"/>
        </w:rPr>
        <w:t xml:space="preserve"> que o serviço deva ser contínuo devido à essencialidade e necessidade pública permanente à Administração considerando que sua interrupção comprometeria a continuidade das atividades educacionais. Por suas características pode ainda ser classificado como de natureza comum.</w:t>
      </w:r>
    </w:p>
    <w:p w:rsidR="00A27871" w:rsidRDefault="00115CE8">
      <w:pPr>
        <w:pStyle w:val="Textbody"/>
      </w:pPr>
      <w:proofErr w:type="gramStart"/>
      <w:r>
        <w:rPr>
          <w:b/>
          <w:bCs/>
          <w:sz w:val="26"/>
          <w:szCs w:val="26"/>
        </w:rPr>
        <w:t>2.2</w:t>
      </w:r>
      <w:r>
        <w:rPr>
          <w:sz w:val="26"/>
          <w:szCs w:val="26"/>
        </w:rPr>
        <w:t xml:space="preserve"> Após</w:t>
      </w:r>
      <w:proofErr w:type="gramEnd"/>
      <w:r>
        <w:rPr>
          <w:sz w:val="26"/>
          <w:szCs w:val="26"/>
        </w:rPr>
        <w:t xml:space="preserve"> realizada a licitação faz-se necessário a formalização do contrato, com a cobrança da garantia legal, formalização de identificação e contato com o preposto para que as atividades se iniciem e por consequência a gestão e a fiscalização do </w:t>
      </w:r>
      <w:r>
        <w:rPr>
          <w:spacing w:val="-2"/>
          <w:sz w:val="26"/>
          <w:szCs w:val="26"/>
        </w:rPr>
        <w:t>contrato.</w:t>
      </w:r>
    </w:p>
    <w:p w:rsidR="00A27871" w:rsidRDefault="00A27871">
      <w:pPr>
        <w:pStyle w:val="Textbody"/>
      </w:pPr>
    </w:p>
    <w:p w:rsidR="00A27871" w:rsidRDefault="00A27871">
      <w:pPr>
        <w:pStyle w:val="Textbody"/>
      </w:pP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b/>
          <w:bCs/>
          <w:sz w:val="26"/>
          <w:szCs w:val="26"/>
          <w:lang w:eastAsia="pt-BR"/>
        </w:rPr>
      </w:pPr>
      <w:r>
        <w:rPr>
          <w:rFonts w:ascii="Times New Roman" w:eastAsia="Times New Roman" w:hAnsi="Times New Roman" w:cs="Times New Roman"/>
          <w:b/>
          <w:bCs/>
          <w:sz w:val="26"/>
          <w:szCs w:val="26"/>
          <w:lang w:eastAsia="pt-BR"/>
        </w:rPr>
        <w:t>3. DOS REQUISITOS DA CONTRATAÇÃO</w:t>
      </w:r>
    </w:p>
    <w:p w:rsidR="00A27871" w:rsidRDefault="00115CE8">
      <w:pPr>
        <w:pStyle w:val="Textbody"/>
      </w:pPr>
      <w:r>
        <w:rPr>
          <w:b/>
          <w:bCs/>
          <w:sz w:val="26"/>
          <w:szCs w:val="26"/>
        </w:rPr>
        <w:t>3.1</w:t>
      </w:r>
      <w:r>
        <w:rPr>
          <w:sz w:val="26"/>
          <w:szCs w:val="26"/>
        </w:rPr>
        <w:t xml:space="preserve"> Contratação de serviço de transporte escolar para alunos da rede pública municipal, em regime de execução indireta e de forma contínua, com motorista e veículo, sob responsabilidade da empresa contratada. O serviço de transporte deverá estar disponível de segunda a sábado, por um período de 12 meses, considerando 200 dias letivos, abrangendo os cronogramas de ensino matutino e vespertino de acordo com a necessidade dos alunos de cada escola e roteiro.</w:t>
      </w:r>
      <w:r w:rsidR="002C2F3A">
        <w:rPr>
          <w:sz w:val="26"/>
          <w:szCs w:val="26"/>
        </w:rPr>
        <w:tab/>
      </w:r>
      <w:r>
        <w:rPr>
          <w:sz w:val="26"/>
          <w:szCs w:val="26"/>
        </w:rPr>
        <w:br/>
      </w:r>
      <w:r>
        <w:rPr>
          <w:b/>
          <w:bCs/>
          <w:sz w:val="26"/>
          <w:szCs w:val="26"/>
        </w:rPr>
        <w:t>3.2</w:t>
      </w:r>
      <w:r>
        <w:rPr>
          <w:sz w:val="26"/>
          <w:szCs w:val="26"/>
        </w:rPr>
        <w:t xml:space="preserve"> A escola que será atendida com o transporte escolar está localizada na zona rural do município de Caçapava do Sul – RS, o veículo contratado fará o transporte dos alunos residentes no meio rural para a zona rural do município.</w:t>
      </w:r>
    </w:p>
    <w:p w:rsidR="00A27871" w:rsidRDefault="00115CE8">
      <w:pPr>
        <w:pStyle w:val="Textbody"/>
      </w:pPr>
      <w:proofErr w:type="gramStart"/>
      <w:r>
        <w:rPr>
          <w:b/>
          <w:bCs/>
          <w:sz w:val="26"/>
          <w:szCs w:val="26"/>
        </w:rPr>
        <w:t>3.3</w:t>
      </w:r>
      <w:r>
        <w:rPr>
          <w:sz w:val="26"/>
          <w:szCs w:val="26"/>
        </w:rPr>
        <w:t xml:space="preserve">  Assim</w:t>
      </w:r>
      <w:proofErr w:type="gramEnd"/>
      <w:r>
        <w:rPr>
          <w:sz w:val="26"/>
          <w:szCs w:val="26"/>
        </w:rPr>
        <w:t>, a referida contratação justifica-se para a promoção da locomoção diária dos alunos as suas destinadas escola, visando garantir a eles o acesso e a permanência no espaço escolar, possibilitando o ingresso na instituição e evitando dessa forma a evasão, uma vez que não há, atualmente, disponibilidade de transporte público coletivo nas regiões, sendo, assim, pertinente a contratação do serviço.</w:t>
      </w:r>
    </w:p>
    <w:p w:rsidR="00A27871" w:rsidRDefault="00115CE8">
      <w:pPr>
        <w:pStyle w:val="Textbody"/>
        <w:tabs>
          <w:tab w:val="left" w:pos="400"/>
        </w:tabs>
      </w:pPr>
      <w:r>
        <w:rPr>
          <w:b/>
          <w:bCs/>
          <w:sz w:val="26"/>
          <w:szCs w:val="26"/>
        </w:rPr>
        <w:t xml:space="preserve">3.4 </w:t>
      </w:r>
      <w:r>
        <w:rPr>
          <w:sz w:val="26"/>
          <w:szCs w:val="26"/>
        </w:rPr>
        <w:t>A presente contratação se faz, ainda, necessária e resultará benéfica e vantajosa, pelas seguintes razões:</w:t>
      </w:r>
    </w:p>
    <w:p w:rsidR="00A27871" w:rsidRDefault="00115CE8">
      <w:pPr>
        <w:pStyle w:val="PargrafodaLista"/>
        <w:widowControl w:val="0"/>
        <w:numPr>
          <w:ilvl w:val="0"/>
          <w:numId w:val="5"/>
        </w:numPr>
        <w:tabs>
          <w:tab w:val="left" w:pos="400"/>
        </w:tabs>
        <w:ind w:left="284"/>
        <w:rPr>
          <w:szCs w:val="26"/>
        </w:rPr>
      </w:pPr>
      <w:r>
        <w:rPr>
          <w:szCs w:val="26"/>
        </w:rPr>
        <w:t>Trata-se de um roteiro, novo e necessário;</w:t>
      </w:r>
    </w:p>
    <w:p w:rsidR="00A27871" w:rsidRDefault="00115CE8">
      <w:pPr>
        <w:pStyle w:val="PargrafodaLista"/>
        <w:widowControl w:val="0"/>
        <w:numPr>
          <w:ilvl w:val="0"/>
          <w:numId w:val="5"/>
        </w:numPr>
        <w:tabs>
          <w:tab w:val="left" w:pos="400"/>
        </w:tabs>
        <w:ind w:left="0" w:firstLine="0"/>
        <w:rPr>
          <w:spacing w:val="-2"/>
          <w:szCs w:val="26"/>
        </w:rPr>
      </w:pPr>
      <w:r>
        <w:rPr>
          <w:spacing w:val="-2"/>
          <w:szCs w:val="26"/>
        </w:rPr>
        <w:t>Não existe contratos a serem aditivados;</w:t>
      </w:r>
    </w:p>
    <w:p w:rsidR="00A27871" w:rsidRDefault="00115CE8">
      <w:pPr>
        <w:pStyle w:val="PargrafodaLista"/>
        <w:widowControl w:val="0"/>
        <w:numPr>
          <w:ilvl w:val="0"/>
          <w:numId w:val="5"/>
        </w:numPr>
        <w:tabs>
          <w:tab w:val="left" w:pos="400"/>
        </w:tabs>
        <w:ind w:left="0" w:firstLine="0"/>
        <w:rPr>
          <w:szCs w:val="26"/>
        </w:rPr>
      </w:pPr>
      <w:r>
        <w:rPr>
          <w:szCs w:val="26"/>
        </w:rPr>
        <w:t>Indisponibilidade de mão de obra especializada no quadro funcional, bem como dos veículos indispensáveis para execução dos serviços;</w:t>
      </w:r>
    </w:p>
    <w:p w:rsidR="00A27871" w:rsidRDefault="00115CE8">
      <w:pPr>
        <w:pStyle w:val="PargrafodaLista"/>
        <w:widowControl w:val="0"/>
        <w:numPr>
          <w:ilvl w:val="0"/>
          <w:numId w:val="5"/>
        </w:numPr>
        <w:tabs>
          <w:tab w:val="left" w:pos="400"/>
        </w:tabs>
        <w:ind w:left="0" w:firstLine="0"/>
        <w:rPr>
          <w:szCs w:val="26"/>
        </w:rPr>
      </w:pPr>
      <w:r>
        <w:rPr>
          <w:szCs w:val="26"/>
        </w:rPr>
        <w:t>Será exercida por empresa especializada devidamente habilitada e com utilização de mão de obra detentora de formação profissional específica;</w:t>
      </w:r>
    </w:p>
    <w:p w:rsidR="00A27871" w:rsidRDefault="00115CE8">
      <w:pPr>
        <w:pStyle w:val="PargrafodaLista"/>
        <w:widowControl w:val="0"/>
        <w:numPr>
          <w:ilvl w:val="0"/>
          <w:numId w:val="5"/>
        </w:numPr>
        <w:tabs>
          <w:tab w:val="left" w:pos="400"/>
        </w:tabs>
        <w:ind w:left="0" w:firstLine="0"/>
        <w:rPr>
          <w:szCs w:val="26"/>
        </w:rPr>
      </w:pPr>
      <w:r>
        <w:rPr>
          <w:szCs w:val="26"/>
        </w:rPr>
        <w:t>Os parâmetros definidos para o objeto da licitação e para prestação do serviço possibilitam obter preço compatível com a finalidade estabelecida.</w:t>
      </w:r>
    </w:p>
    <w:p w:rsidR="00A27871" w:rsidRDefault="00A27871">
      <w:pPr>
        <w:pStyle w:val="Standarduser"/>
        <w:tabs>
          <w:tab w:val="left" w:pos="400"/>
        </w:tabs>
        <w:jc w:val="both"/>
        <w:textAlignment w:val="top"/>
        <w:rPr>
          <w:rFonts w:ascii="Times New Roman" w:eastAsia="Times New Roman" w:hAnsi="Times New Roman" w:cs="Times New Roman"/>
          <w:sz w:val="26"/>
          <w:szCs w:val="26"/>
          <w:lang w:eastAsia="pt-BR"/>
        </w:rPr>
      </w:pP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b/>
          <w:bCs/>
          <w:color w:val="00000A"/>
          <w:sz w:val="26"/>
          <w:szCs w:val="26"/>
          <w:lang w:eastAsia="pt-BR"/>
        </w:rPr>
      </w:pPr>
      <w:r>
        <w:rPr>
          <w:rFonts w:ascii="Times New Roman" w:eastAsia="Times New Roman" w:hAnsi="Times New Roman" w:cs="Times New Roman"/>
          <w:b/>
          <w:bCs/>
          <w:color w:val="00000A"/>
          <w:sz w:val="26"/>
          <w:szCs w:val="26"/>
          <w:lang w:eastAsia="pt-BR"/>
        </w:rPr>
        <w:t>4. DOS CRITÉRIOS DE SUSTENTABILIDADE</w:t>
      </w:r>
    </w:p>
    <w:p w:rsidR="00A27871" w:rsidRDefault="00115CE8">
      <w:pPr>
        <w:pStyle w:val="Nivel1"/>
        <w:tabs>
          <w:tab w:val="left" w:pos="8185"/>
          <w:tab w:val="left" w:pos="9031"/>
          <w:tab w:val="left" w:pos="9625"/>
          <w:tab w:val="left" w:pos="10345"/>
          <w:tab w:val="left" w:pos="11065"/>
          <w:tab w:val="left" w:pos="11785"/>
          <w:tab w:val="left" w:pos="12505"/>
          <w:tab w:val="left" w:pos="13225"/>
          <w:tab w:val="left" w:pos="13945"/>
          <w:tab w:val="left" w:pos="14665"/>
        </w:tabs>
        <w:spacing w:before="0" w:after="0" w:line="240" w:lineRule="auto"/>
        <w:ind w:left="0" w:firstLine="0"/>
        <w:textAlignment w:val="top"/>
        <w:outlineLvl w:val="9"/>
      </w:pPr>
      <w:r>
        <w:rPr>
          <w:rFonts w:ascii="Times New Roman" w:hAnsi="Times New Roman" w:cs="Times New Roman"/>
          <w:bCs/>
          <w:color w:val="00000A"/>
          <w:sz w:val="26"/>
          <w:szCs w:val="26"/>
        </w:rPr>
        <w:t>4.1.</w:t>
      </w:r>
      <w:r>
        <w:rPr>
          <w:rFonts w:ascii="Times New Roman" w:hAnsi="Times New Roman" w:cs="Times New Roman"/>
          <w:b w:val="0"/>
          <w:color w:val="00000A"/>
          <w:sz w:val="26"/>
          <w:szCs w:val="26"/>
        </w:rPr>
        <w:t xml:space="preserve"> </w:t>
      </w:r>
      <w:r>
        <w:rPr>
          <w:rFonts w:ascii="Times New Roman" w:hAnsi="Times New Roman" w:cs="Times New Roman"/>
          <w:b w:val="0"/>
          <w:sz w:val="26"/>
          <w:szCs w:val="26"/>
        </w:rPr>
        <w:t xml:space="preserve">Será utilizado métodos para </w:t>
      </w:r>
      <w:r>
        <w:rPr>
          <w:rFonts w:ascii="Times New Roman" w:hAnsi="Times New Roman" w:cs="Times New Roman"/>
          <w:b w:val="0"/>
          <w:sz w:val="26"/>
          <w:szCs w:val="26"/>
          <w:shd w:val="clear" w:color="auto" w:fill="FFFFFF"/>
        </w:rPr>
        <w:t>equilibrar as necessidades de deslocamento dos alunos com a importância da preservação ambiental, alinhando aspectos ecológicos com os interesses econômicos e sociais.</w:t>
      </w:r>
    </w:p>
    <w:p w:rsidR="00A27871" w:rsidRDefault="00A27871">
      <w:pPr>
        <w:pStyle w:val="Standarduser"/>
        <w:jc w:val="both"/>
        <w:rPr>
          <w:rFonts w:ascii="Times New Roman" w:hAnsi="Times New Roman" w:cs="Times New Roman"/>
          <w:sz w:val="26"/>
          <w:szCs w:val="26"/>
        </w:rPr>
      </w:pP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eastAsia="Times New Roman" w:hAnsi="Times New Roman" w:cs="Times New Roman"/>
          <w:b/>
          <w:bCs/>
          <w:sz w:val="26"/>
          <w:szCs w:val="26"/>
          <w:lang w:bidi="ar-SA"/>
        </w:rPr>
        <w:t xml:space="preserve">5. DO MODELO DE </w:t>
      </w:r>
      <w:r>
        <w:rPr>
          <w:rFonts w:ascii="Times New Roman" w:eastAsia="Times New Roman" w:hAnsi="Times New Roman" w:cs="Times New Roman"/>
          <w:b/>
          <w:bCs/>
          <w:sz w:val="26"/>
          <w:szCs w:val="26"/>
          <w:lang w:eastAsia="pt-BR"/>
        </w:rPr>
        <w:t>EXECUÇÃO CONTRATUAL</w:t>
      </w:r>
    </w:p>
    <w:p w:rsidR="00A27871" w:rsidRDefault="00115CE8">
      <w:pPr>
        <w:pStyle w:val="Standarduser"/>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b/>
          <w:bCs/>
          <w:sz w:val="26"/>
          <w:szCs w:val="26"/>
          <w:lang w:eastAsia="pt-BR"/>
        </w:rPr>
      </w:pPr>
      <w:r>
        <w:rPr>
          <w:rFonts w:ascii="Times New Roman" w:eastAsia="Times New Roman" w:hAnsi="Times New Roman" w:cs="Times New Roman"/>
          <w:b/>
          <w:bCs/>
          <w:sz w:val="26"/>
          <w:szCs w:val="26"/>
          <w:lang w:eastAsia="pt-BR"/>
        </w:rPr>
        <w:t>5.1 Da vigência da contratação</w:t>
      </w:r>
    </w:p>
    <w:p w:rsidR="00A27871" w:rsidRDefault="00115CE8">
      <w:pPr>
        <w:pStyle w:val="Standard"/>
        <w:jc w:val="both"/>
      </w:pPr>
      <w:r>
        <w:rPr>
          <w:b/>
          <w:bCs/>
          <w:szCs w:val="26"/>
        </w:rPr>
        <w:t>5.1.2</w:t>
      </w:r>
      <w:r>
        <w:rPr>
          <w:rFonts w:eastAsia="Arial"/>
          <w:bCs/>
          <w:color w:val="000000"/>
          <w:szCs w:val="26"/>
        </w:rPr>
        <w:t>.</w:t>
      </w:r>
      <w:r>
        <w:rPr>
          <w:rFonts w:eastAsia="Arial"/>
          <w:color w:val="000000"/>
          <w:szCs w:val="26"/>
        </w:rPr>
        <w:t xml:space="preserve"> </w:t>
      </w:r>
      <w:r>
        <w:rPr>
          <w:szCs w:val="26"/>
        </w:rPr>
        <w:t>O prazo de contratação de Serviços de Transporte Escolar que trata este processo é até o final do ano letivo de 2024, podendo ser prorrogado por iguais e sucessivos períodos, até o limite de 60 (sessenta) meses. Caso o licitante vencedor desistir da prestação do serviço dentro do prazo da assinatura do contrato ou antes do término do ano letivo vigente, ficará impedido de contratar com a Prefeitura Municipal de Caçapava do Sul pelo prazo de 2 (dois) anos e caso a empresa possua mais contratos com a Prefeitura Municipal de Caçapava do Sul, esses também serão rescindidos.</w:t>
      </w:r>
    </w:p>
    <w:p w:rsidR="00A27871" w:rsidRDefault="00A27871">
      <w:pPr>
        <w:pStyle w:val="Standard"/>
        <w:jc w:val="both"/>
      </w:pPr>
    </w:p>
    <w:p w:rsidR="00A27871" w:rsidRDefault="00115CE8" w:rsidP="002C2F3A">
      <w:pPr>
        <w:pStyle w:val="Standarduser"/>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b/>
          <w:bCs/>
          <w:sz w:val="26"/>
          <w:szCs w:val="26"/>
          <w:lang w:eastAsia="en-US" w:bidi="ar-SA"/>
        </w:rPr>
      </w:pPr>
      <w:r>
        <w:rPr>
          <w:rFonts w:ascii="Times New Roman" w:eastAsia="Times New Roman" w:hAnsi="Times New Roman" w:cs="Times New Roman"/>
          <w:b/>
          <w:bCs/>
          <w:sz w:val="26"/>
          <w:szCs w:val="26"/>
          <w:lang w:eastAsia="en-US" w:bidi="ar-SA"/>
        </w:rPr>
        <w:t>6. DAS OBRIGAÇÕES DO CONTRATANTE</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eastAsia="Times New Roman" w:hAnsi="Times New Roman" w:cs="Times New Roman"/>
          <w:b/>
          <w:bCs/>
          <w:sz w:val="26"/>
          <w:szCs w:val="26"/>
          <w:lang w:eastAsia="en-US" w:bidi="ar-SA"/>
        </w:rPr>
        <w:t xml:space="preserve">6.1. </w:t>
      </w:r>
      <w:r>
        <w:rPr>
          <w:rFonts w:ascii="Times New Roman" w:eastAsia="Times New Roman" w:hAnsi="Times New Roman" w:cs="Times New Roman"/>
          <w:sz w:val="26"/>
          <w:szCs w:val="26"/>
          <w:lang w:eastAsia="en-US" w:bidi="ar-SA"/>
        </w:rPr>
        <w:t>Fiscalizar, orientar, contestar, dirimir dúvidas emergentes da execução do objeto contratado.</w:t>
      </w:r>
    </w:p>
    <w:p w:rsidR="00A27871" w:rsidRDefault="00A27871">
      <w:pPr>
        <w:pStyle w:val="Standarduser"/>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p>
    <w:p w:rsidR="00A27871" w:rsidRDefault="00A27871">
      <w:pPr>
        <w:pStyle w:val="Standarduser"/>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p>
    <w:p w:rsidR="00A27871" w:rsidRDefault="00115CE8" w:rsidP="002C2F3A">
      <w:pPr>
        <w:pStyle w:val="Standarduser"/>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eastAsia="ArialMT, Arial" w:hAnsi="Times New Roman" w:cs="Times New Roman"/>
          <w:b/>
          <w:bCs/>
          <w:sz w:val="26"/>
          <w:szCs w:val="26"/>
          <w:lang w:eastAsia="en-US"/>
        </w:rPr>
      </w:pPr>
      <w:r>
        <w:rPr>
          <w:rFonts w:ascii="Times New Roman" w:eastAsia="ArialMT, Arial" w:hAnsi="Times New Roman" w:cs="Times New Roman"/>
          <w:b/>
          <w:bCs/>
          <w:sz w:val="26"/>
          <w:szCs w:val="26"/>
          <w:lang w:eastAsia="en-US"/>
        </w:rPr>
        <w:t>7. DAS OBRIGAÇÕES DA CONTRATADA</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eastAsia="ArialMT, Arial" w:hAnsi="Times New Roman" w:cs="Times New Roman"/>
          <w:b/>
          <w:bCs/>
          <w:sz w:val="26"/>
          <w:szCs w:val="26"/>
          <w:lang w:eastAsia="en-US"/>
        </w:rPr>
        <w:t xml:space="preserve">7.1. </w:t>
      </w:r>
      <w:r>
        <w:rPr>
          <w:rFonts w:ascii="Times New Roman" w:eastAsia="ArialMT, Arial" w:hAnsi="Times New Roman" w:cs="Times New Roman"/>
          <w:sz w:val="26"/>
          <w:szCs w:val="26"/>
          <w:lang w:eastAsia="en-US"/>
        </w:rPr>
        <w:t xml:space="preserve">A contratada cumprirá todas as obrigações constantes no </w:t>
      </w:r>
      <w:r>
        <w:rPr>
          <w:rFonts w:ascii="Times New Roman" w:eastAsia="Arial-BoldMT" w:hAnsi="Times New Roman" w:cs="Times New Roman"/>
          <w:sz w:val="26"/>
          <w:szCs w:val="26"/>
          <w:lang w:eastAsia="en-US"/>
        </w:rPr>
        <w:t>Termo de Referência</w:t>
      </w:r>
      <w:r>
        <w:rPr>
          <w:rFonts w:ascii="Times New Roman" w:eastAsia="ArialMT, Arial" w:hAnsi="Times New Roman" w:cs="Times New Roman"/>
          <w:sz w:val="26"/>
          <w:szCs w:val="26"/>
          <w:lang w:eastAsia="en-US"/>
        </w:rPr>
        <w:t>, seus Anexos e respectivo contrato, assumindo como exclusivamente os riscos e as despesas decorrentes da boa e perfeita execução do objeto e, ainda: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rFonts w:eastAsia="ArialMT, Arial"/>
          <w:b/>
          <w:bCs/>
          <w:szCs w:val="26"/>
          <w:lang w:eastAsia="en-US"/>
        </w:rPr>
        <w:t xml:space="preserve">7.2. </w:t>
      </w:r>
      <w:r>
        <w:rPr>
          <w:rFonts w:eastAsia="ArialMT, Arial"/>
          <w:szCs w:val="26"/>
          <w:lang w:eastAsia="en-US"/>
        </w:rPr>
        <w:t xml:space="preserve">Proceder à execução </w:t>
      </w:r>
      <w:r>
        <w:rPr>
          <w:szCs w:val="26"/>
        </w:rPr>
        <w:t xml:space="preserve">do objeto </w:t>
      </w:r>
      <w:r>
        <w:rPr>
          <w:rFonts w:eastAsia="ArialMT, Arial"/>
          <w:szCs w:val="26"/>
          <w:lang w:eastAsia="en-US"/>
        </w:rPr>
        <w:t>no prazo fixado.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szCs w:val="26"/>
        </w:rPr>
        <w:t>É do contratado as seguintes obrigações: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a) Executar</w:t>
      </w:r>
      <w:proofErr w:type="gramEnd"/>
      <w:r>
        <w:rPr>
          <w:szCs w:val="26"/>
        </w:rPr>
        <w:t xml:space="preserve"> o serviço de modo satisfatório e de acordo com as determinações do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b) Cumprir</w:t>
      </w:r>
      <w:proofErr w:type="gramEnd"/>
      <w:r>
        <w:rPr>
          <w:szCs w:val="26"/>
        </w:rPr>
        <w:t xml:space="preserve"> os horários e itinerários fixados pelo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c) Iniciar</w:t>
      </w:r>
      <w:proofErr w:type="gramEnd"/>
      <w:r>
        <w:rPr>
          <w:szCs w:val="26"/>
        </w:rPr>
        <w:t xml:space="preserve"> os serviços após a assinatura do contrato;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d) Manter</w:t>
      </w:r>
      <w:proofErr w:type="gramEnd"/>
      <w:r>
        <w:rPr>
          <w:szCs w:val="26"/>
        </w:rPr>
        <w:t xml:space="preserve"> seguro contra terceiros;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e) Responder</w:t>
      </w:r>
      <w:proofErr w:type="gramEnd"/>
      <w:r>
        <w:rPr>
          <w:szCs w:val="26"/>
        </w:rPr>
        <w:t xml:space="preserve"> por si e por seus prepostos, por danos causados ao Município ou a terceiros por sua culpa ou dolo;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f) Cumprir</w:t>
      </w:r>
      <w:proofErr w:type="gramEnd"/>
      <w:r>
        <w:rPr>
          <w:szCs w:val="26"/>
        </w:rPr>
        <w:t xml:space="preserve"> as Portarias e Resoluções do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g) Submeter</w:t>
      </w:r>
      <w:proofErr w:type="gramEnd"/>
      <w:r>
        <w:rPr>
          <w:szCs w:val="26"/>
        </w:rPr>
        <w:t xml:space="preserve"> o veículo a vistoria técnica determinada pelo Município, ocasião em que será exigida a apresentação do lacre do Tacógrafo do Veículo e cópia dos documentos necessários para a execução do serviço, bem como os demais equipamentos exigidos pela Lei.</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h) Caso o Veículo utilizado pela Empresa seja locado, deverá ser apresentado quando da sua vistoria, o contrato de locação do mesmo.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i) Será de responsabilidade do motorista da Empresa contratada exigir dos alunos a apresentação da Carteira, a ser fornecida pela Secretaria de Município da Educação; evitando assim o descumprimento da cláusula oitava.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j) Não</w:t>
      </w:r>
      <w:proofErr w:type="gramEnd"/>
      <w:r>
        <w:rPr>
          <w:szCs w:val="26"/>
        </w:rPr>
        <w:t xml:space="preserve"> será permitida a terceirização dos serviços, sob pena de rescisão imediata do Contrato.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k) Manter</w:t>
      </w:r>
      <w:proofErr w:type="gramEnd"/>
      <w:r>
        <w:rPr>
          <w:szCs w:val="26"/>
        </w:rPr>
        <w:t xml:space="preserve"> o veículo sempre limpo e em condições de segurança;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l) Arcar</w:t>
      </w:r>
      <w:proofErr w:type="gramEnd"/>
      <w:r>
        <w:rPr>
          <w:szCs w:val="26"/>
        </w:rPr>
        <w:t xml:space="preserve"> com as despesas referentes aos serviços objeto do presente contrato, inclusive os Tributos Municipais, Estaduais e Federais incidentes sobre os serviços prestados;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m) Manter</w:t>
      </w:r>
      <w:proofErr w:type="gramEnd"/>
      <w:r>
        <w:rPr>
          <w:szCs w:val="26"/>
        </w:rPr>
        <w:t xml:space="preserve"> durante todo o prazo de vigência contratual, as condições de habilitação e qualificação compatíveis com a obrigação assumida;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n) Em</w:t>
      </w:r>
      <w:proofErr w:type="gramEnd"/>
      <w:r>
        <w:rPr>
          <w:szCs w:val="26"/>
        </w:rPr>
        <w:t xml:space="preserve"> caso de acidente envolvendo o Veículo Contratado, os danos ocorridos, inclusive contra terceiros serão suportados exclusivamente pelo contratado;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o) Adequar o Veículo a ser utilizado no transporte as determinações do Código Nacional de Trânsito, mormente a exigência de possuir na traseira e nas laterais de sua carroceria, em toda sua extensão, faixa horizontal amarela, pintada a meia altura, na qual se escreverá o dístico “ESCOLAR”.</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p) Manter</w:t>
      </w:r>
      <w:proofErr w:type="gramEnd"/>
      <w:r>
        <w:rPr>
          <w:szCs w:val="26"/>
        </w:rPr>
        <w:t xml:space="preserve"> fixado no veículo, em local visível, em material impresso, os direitos e obrigações dos usuários constantes no art. 9º, 10 e 11, da Lei nº 1908, de 30 de janeiro de 2006 (Dispõe sobre o Transporte Escolar do Município de Caçapava do Sul).</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q) Deverá</w:t>
      </w:r>
      <w:proofErr w:type="gramEnd"/>
      <w:r>
        <w:rPr>
          <w:szCs w:val="26"/>
        </w:rPr>
        <w:t xml:space="preserve"> ser mantido no veículo, o Laudo de vistoria de transporte escolar emitido pelo engenheiro mecânico, a lista dos alunos, bem como o número e roteiro da Linha e fixado no para-brisa do veículo a autorização para trânsito de veículo de transporte escolar de acordo com o Art. 136 e 137 do CTB emitida pelo DETRAN.</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roofErr w:type="gramStart"/>
      <w:r>
        <w:rPr>
          <w:szCs w:val="26"/>
        </w:rPr>
        <w:t>r) Será</w:t>
      </w:r>
      <w:proofErr w:type="gramEnd"/>
      <w:r>
        <w:rPr>
          <w:szCs w:val="26"/>
        </w:rPr>
        <w:t xml:space="preserve"> expressamente proibida a transferência da linha a qualquer título, sob pena de acarretar a rescisão contratual.</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s) O veículo e o motorista cadastrados para realização da linha, somente poderão ser substituídos, quando devidamente justificado por escrito e com a autorização da Administração Municipal – Setor de Fiscalização do Transporte Escolar. O motorista deverá usar crachá de identificação pessoal da Empresa, bem como carteira de saúde em plena validade e estar vestido adequadamente, sendo proibido o uso de bermudas, regatas e chinelos.</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8 - DA FISCALIZAÇÃO DOS SERVIÇOS</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hAnsi="Times New Roman" w:cs="Times New Roman"/>
          <w:b/>
          <w:bCs/>
          <w:sz w:val="26"/>
          <w:szCs w:val="26"/>
        </w:rPr>
        <w:t>8.1</w:t>
      </w:r>
      <w:r>
        <w:rPr>
          <w:rFonts w:ascii="Times New Roman" w:hAnsi="Times New Roman" w:cs="Times New Roman"/>
          <w:sz w:val="26"/>
          <w:szCs w:val="26"/>
        </w:rPr>
        <w:t xml:space="preserve"> A fiscalização da execução dos serviços será efetuada pelo servidor municipal </w:t>
      </w:r>
      <w:proofErr w:type="spellStart"/>
      <w:r>
        <w:rPr>
          <w:rFonts w:ascii="Times New Roman" w:hAnsi="Times New Roman" w:cs="Times New Roman"/>
          <w:sz w:val="26"/>
          <w:szCs w:val="26"/>
        </w:rPr>
        <w:t>Sr</w:t>
      </w:r>
      <w:proofErr w:type="spellEnd"/>
      <w:r>
        <w:rPr>
          <w:rFonts w:ascii="Times New Roman" w:hAnsi="Times New Roman" w:cs="Times New Roman"/>
          <w:sz w:val="26"/>
          <w:szCs w:val="26"/>
        </w:rPr>
        <w:t xml:space="preserve"> </w:t>
      </w:r>
      <w:r>
        <w:rPr>
          <w:rFonts w:ascii="Times New Roman" w:hAnsi="Times New Roman" w:cs="Times New Roman"/>
          <w:bCs/>
          <w:sz w:val="26"/>
          <w:szCs w:val="26"/>
        </w:rPr>
        <w:t>Joel Ilha Ribeiro, CPF nº 890.073.360-53, residente e domiciliado à Rua Lino Azambuja, nº 6</w:t>
      </w:r>
      <w:r>
        <w:rPr>
          <w:rFonts w:ascii="Times New Roman" w:hAnsi="Times New Roman" w:cs="Times New Roman"/>
          <w:sz w:val="26"/>
          <w:szCs w:val="26"/>
        </w:rPr>
        <w:t xml:space="preserve">36, Cidade de Caçapava do Sul/RS, que atuará como fiscal, e pelo servidor municipal </w:t>
      </w:r>
      <w:proofErr w:type="spellStart"/>
      <w:r>
        <w:rPr>
          <w:rFonts w:ascii="Times New Roman" w:hAnsi="Times New Roman" w:cs="Times New Roman"/>
          <w:sz w:val="26"/>
          <w:szCs w:val="26"/>
        </w:rPr>
        <w:t>Sr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Sulivan</w:t>
      </w:r>
      <w:proofErr w:type="spellEnd"/>
      <w:r>
        <w:rPr>
          <w:rFonts w:ascii="Times New Roman" w:hAnsi="Times New Roman" w:cs="Times New Roman"/>
          <w:sz w:val="26"/>
          <w:szCs w:val="26"/>
        </w:rPr>
        <w:t xml:space="preserve"> Rosa da Cruz, CPF nº 999.406.390-15, residente e domiciliado à Rua Modesto Cândido Garcia, nº 34, Centro, Cidade de Caçapava do Sul/RS, que atuará como Gestor de Contrato.</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hAnsi="Times New Roman" w:cs="Times New Roman"/>
          <w:b/>
          <w:bCs/>
          <w:sz w:val="26"/>
          <w:szCs w:val="26"/>
        </w:rPr>
        <w:t>8.2.</w:t>
      </w:r>
      <w:r>
        <w:rPr>
          <w:rFonts w:ascii="Times New Roman" w:hAnsi="Times New Roman" w:cs="Times New Roman"/>
          <w:sz w:val="26"/>
          <w:szCs w:val="26"/>
        </w:rPr>
        <w:t xml:space="preserve"> Verificada a ocorrência de irregularidades na execução dos serviços, caberá à CONTRATANTE, aplicar a penalidade cabível.</w:t>
      </w:r>
    </w:p>
    <w:p w:rsidR="00A27871" w:rsidRDefault="00A27871">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sz w:val="26"/>
          <w:szCs w:val="26"/>
        </w:rPr>
      </w:pP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9 - DO PESSOAL</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pPr>
      <w:r>
        <w:rPr>
          <w:rFonts w:ascii="Times New Roman" w:hAnsi="Times New Roman" w:cs="Times New Roman"/>
          <w:sz w:val="26"/>
          <w:szCs w:val="26"/>
        </w:rPr>
        <w:t>A CONTRATADA fornecerá todo o pessoal necessário à realização do objeto contratual, sem que entre contratada e contratante resulte qualquer vínculo de natureza trabalhista.</w:t>
      </w:r>
    </w:p>
    <w:p w:rsidR="00A27871" w:rsidRDefault="00A27871">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sz w:val="26"/>
          <w:szCs w:val="26"/>
        </w:rPr>
      </w:pP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10. PRAZO DA CONTRATAÇÃO</w:t>
      </w:r>
    </w:p>
    <w:p w:rsidR="00A27871" w:rsidRDefault="00115CE8">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hAnsi="Times New Roman" w:cs="Times New Roman"/>
          <w:sz w:val="26"/>
          <w:szCs w:val="26"/>
        </w:rPr>
      </w:pPr>
      <w:r>
        <w:rPr>
          <w:rFonts w:ascii="Times New Roman" w:hAnsi="Times New Roman" w:cs="Times New Roman"/>
          <w:sz w:val="26"/>
          <w:szCs w:val="26"/>
        </w:rPr>
        <w:t>O prazo do presente contrato será de 12 (doze) meses, O contrato poderá ser prorrogado por iguais e sucessivos períodos, até o limite de 60 (sessenta) meses, se houver acordo entre as partes</w:t>
      </w:r>
    </w:p>
    <w:p w:rsidR="00A27871" w:rsidRDefault="00A27871">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ArialMT, Arial" w:hAnsi="Times New Roman" w:cs="Times New Roman"/>
          <w:color w:val="FF0000"/>
          <w:sz w:val="26"/>
          <w:szCs w:val="26"/>
          <w:lang w:eastAsia="en-US"/>
        </w:rPr>
      </w:pPr>
    </w:p>
    <w:p w:rsidR="00A27871" w:rsidRDefault="00115CE8">
      <w:pPr>
        <w:pStyle w:val="Standarduser"/>
        <w:keepLines/>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11. - DA DOTAÇÃO ORÇAMENTÁRIA</w:t>
      </w:r>
    </w:p>
    <w:p w:rsidR="00A27871" w:rsidRDefault="00115CE8">
      <w:pPr>
        <w:pStyle w:val="Standarduser"/>
        <w:keepLines/>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hAnsi="Times New Roman" w:cs="Times New Roman"/>
          <w:sz w:val="26"/>
          <w:szCs w:val="26"/>
        </w:rPr>
        <w:t>As despesas decorrentes da presente contratação correrão a conta das Dotações Orçamentárias: 09.01.12.782.0105.2.133. 3.3.90.39.00.00.00. 984, 986, 987, 989, 1487, 7370, 1500, 1550, 1553, 1571, 1543.</w:t>
      </w:r>
    </w:p>
    <w:p w:rsidR="00A27871" w:rsidRDefault="00A27871">
      <w:pPr>
        <w:pStyle w:val="Standarduser"/>
        <w:keepLines/>
        <w:widowControl w:val="0"/>
        <w:tabs>
          <w:tab w:val="left" w:pos="7828"/>
          <w:tab w:val="left" w:pos="8674"/>
          <w:tab w:val="left" w:pos="9268"/>
          <w:tab w:val="left" w:pos="9988"/>
          <w:tab w:val="left" w:pos="10708"/>
          <w:tab w:val="left" w:pos="11428"/>
          <w:tab w:val="left" w:pos="12148"/>
          <w:tab w:val="left" w:pos="12868"/>
          <w:tab w:val="left" w:pos="13588"/>
          <w:tab w:val="left" w:pos="14308"/>
        </w:tabs>
        <w:jc w:val="both"/>
        <w:textAlignment w:val="top"/>
        <w:rPr>
          <w:rFonts w:ascii="Times New Roman" w:eastAsia="Times New Roman" w:hAnsi="Times New Roman" w:cs="Times New Roman"/>
          <w:bCs/>
          <w:color w:val="FF0000"/>
          <w:sz w:val="26"/>
          <w:szCs w:val="26"/>
          <w:lang w:eastAsia="en-US" w:bidi="ar-SA"/>
        </w:rPr>
      </w:pPr>
    </w:p>
    <w:p w:rsidR="00A27871" w:rsidRDefault="00115CE8">
      <w:pPr>
        <w:pStyle w:val="Nivel1"/>
        <w:keepNext/>
        <w:keepLines w:val="0"/>
        <w:widowControl w:val="0"/>
        <w:numPr>
          <w:ilvl w:val="0"/>
          <w:numId w:val="9"/>
        </w:numPr>
        <w:tabs>
          <w:tab w:val="left" w:pos="570"/>
          <w:tab w:val="left" w:pos="1290"/>
          <w:tab w:val="left" w:pos="2010"/>
          <w:tab w:val="left" w:pos="2730"/>
          <w:tab w:val="left" w:pos="3450"/>
          <w:tab w:val="left" w:pos="4170"/>
          <w:tab w:val="left" w:pos="4890"/>
          <w:tab w:val="left" w:pos="5610"/>
          <w:tab w:val="left" w:pos="6330"/>
          <w:tab w:val="left" w:pos="7050"/>
        </w:tabs>
        <w:spacing w:before="0" w:after="0" w:line="240" w:lineRule="auto"/>
        <w:ind w:left="0" w:firstLine="0"/>
        <w:textAlignment w:val="top"/>
        <w:outlineLvl w:val="9"/>
        <w:rPr>
          <w:rFonts w:ascii="Times New Roman" w:hAnsi="Times New Roman" w:cs="Times New Roman"/>
          <w:bCs/>
          <w:sz w:val="26"/>
          <w:szCs w:val="26"/>
          <w:lang w:eastAsia="en-US"/>
        </w:rPr>
      </w:pPr>
      <w:r>
        <w:rPr>
          <w:rFonts w:ascii="Times New Roman" w:hAnsi="Times New Roman" w:cs="Times New Roman"/>
          <w:bCs/>
          <w:sz w:val="26"/>
          <w:szCs w:val="26"/>
          <w:lang w:eastAsia="en-US"/>
        </w:rPr>
        <w:t>12. DO PREÇO E PAGAMENTO</w:t>
      </w:r>
    </w:p>
    <w:p w:rsidR="00A27871" w:rsidRDefault="00115CE8">
      <w:pPr>
        <w:pStyle w:val="Standarduser"/>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eastAsia="Times New Roman" w:hAnsi="Times New Roman" w:cs="Times New Roman"/>
          <w:b/>
          <w:bCs/>
          <w:sz w:val="26"/>
          <w:szCs w:val="26"/>
          <w:lang w:eastAsia="en-US" w:bidi="ar-SA"/>
        </w:rPr>
        <w:t>12.1.</w:t>
      </w:r>
      <w:r>
        <w:rPr>
          <w:rFonts w:ascii="Times New Roman" w:eastAsia="Times New Roman" w:hAnsi="Times New Roman" w:cs="Times New Roman"/>
          <w:sz w:val="26"/>
          <w:szCs w:val="26"/>
          <w:lang w:eastAsia="en-US" w:bidi="ar-SA"/>
        </w:rPr>
        <w:t xml:space="preserve"> </w:t>
      </w:r>
      <w:r>
        <w:rPr>
          <w:rFonts w:ascii="Times New Roman" w:hAnsi="Times New Roman" w:cs="Times New Roman"/>
          <w:sz w:val="26"/>
          <w:szCs w:val="26"/>
        </w:rPr>
        <w:t>O valor estimado do presente é de</w:t>
      </w:r>
      <w:r>
        <w:rPr>
          <w:rFonts w:ascii="Times New Roman" w:hAnsi="Times New Roman" w:cs="Times New Roman"/>
          <w:color w:val="000000"/>
          <w:sz w:val="26"/>
          <w:szCs w:val="26"/>
        </w:rPr>
        <w:t xml:space="preserve"> </w:t>
      </w:r>
      <w:r>
        <w:rPr>
          <w:rFonts w:ascii="Times New Roman" w:hAnsi="Times New Roman" w:cs="Times New Roman"/>
          <w:sz w:val="26"/>
          <w:szCs w:val="26"/>
        </w:rPr>
        <w:t>R$ 101.750,00 (cento e um mil setecentos e cinquenta reais).</w:t>
      </w:r>
    </w:p>
    <w:p w:rsidR="00A27871" w:rsidRDefault="00115CE8">
      <w:pPr>
        <w:pStyle w:val="Standard"/>
        <w:overflowPunct w:val="0"/>
        <w:autoSpaceDE w:val="0"/>
        <w:jc w:val="both"/>
      </w:pPr>
      <w:r>
        <w:rPr>
          <w:b/>
          <w:bCs/>
          <w:szCs w:val="26"/>
        </w:rPr>
        <w:t>12.2.</w:t>
      </w:r>
      <w:r>
        <w:rPr>
          <w:szCs w:val="26"/>
        </w:rPr>
        <w:t xml:space="preserve"> O pagamento será efetuado até o 10º (décimo) dia de cada mês subsequente ao vencido, levando-se em consideração os valor do roteiro, mediante a comprovação pela SEDUC do número real de quilômetros percorridos no mês, apresentação de toda a documentação comprovando a regularidade do veículo e da execução do contrato, quando for o caso, e ainda, mediante a apresentação de parcelas de RC e APP (Seguros) durante o período de transporte, Certificado de regularidade para com o FGTS e INSS, bem como a apresentação dos discos de Tacógrafo no Setor de Transporte Escolar. Também será solicitada cópia da SEFIP (Sistema Empresa de Recolhimento do FGTS e informações à Previdência Social) no valor do piso da Categoria (R$ 2.288,76).</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12.3.</w:t>
      </w:r>
      <w:r>
        <w:rPr>
          <w:szCs w:val="26"/>
        </w:rPr>
        <w:t xml:space="preserve"> </w:t>
      </w:r>
      <w:r>
        <w:rPr>
          <w:bCs/>
          <w:szCs w:val="26"/>
        </w:rPr>
        <w:t>O depósito referente a prestação do</w:t>
      </w:r>
      <w:r>
        <w:rPr>
          <w:b/>
          <w:bCs/>
          <w:szCs w:val="26"/>
        </w:rPr>
        <w:t xml:space="preserve"> </w:t>
      </w:r>
      <w:r>
        <w:rPr>
          <w:bCs/>
          <w:szCs w:val="26"/>
        </w:rPr>
        <w:t>serviço será efetuado exclusivamente em conta bancária em nome da Empresa, não sendo admitido pagamento em nome de terceiros, mesmo tratando-se de conta de titular de sócio da Empresa contratada.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12.4.</w:t>
      </w:r>
      <w:r>
        <w:rPr>
          <w:szCs w:val="26"/>
        </w:rPr>
        <w:t xml:space="preserve"> A não apresentação do veículo, nas datas marcadas, para ser vistoriado por comissão a ser designada pelo Sr. Prefeito, ocasionará o cancelamento do respectivo pagamento, bem como, a rescisão contratual.</w:t>
      </w:r>
    </w:p>
    <w:p w:rsidR="00A27871" w:rsidRDefault="00115CE8">
      <w:pPr>
        <w:pStyle w:val="Standard"/>
        <w:jc w:val="both"/>
      </w:pPr>
      <w:r>
        <w:rPr>
          <w:b/>
          <w:bCs/>
          <w:szCs w:val="26"/>
        </w:rPr>
        <w:t>12.5.</w:t>
      </w:r>
      <w:r>
        <w:rPr>
          <w:szCs w:val="26"/>
        </w:rPr>
        <w:t xml:space="preserve"> Quando da realização do pagamento será processada as retenções de tributos, conforme disposto na Instrução Normativa RFB nº 1234/2012, exceto quando a Empresa for optante do simples nacional.</w:t>
      </w:r>
    </w:p>
    <w:p w:rsidR="00A27871" w:rsidRDefault="00115CE8">
      <w:pPr>
        <w:pStyle w:val="Standard"/>
        <w:jc w:val="both"/>
      </w:pPr>
      <w:r>
        <w:rPr>
          <w:b/>
          <w:bCs/>
          <w:szCs w:val="26"/>
        </w:rPr>
        <w:t>12.6.</w:t>
      </w:r>
      <w:r>
        <w:rPr>
          <w:szCs w:val="26"/>
        </w:rPr>
        <w:t xml:space="preserve"> Nenhum pagamento será efetuado enquanto pendente de liquidação qualquer obrigação financeira que for imposta ao fornecedor em virtude de penalidade ou inadimplência contratual.</w:t>
      </w:r>
    </w:p>
    <w:p w:rsidR="00A27871" w:rsidRDefault="00115CE8">
      <w:pPr>
        <w:pStyle w:val="Standard"/>
        <w:jc w:val="both"/>
      </w:pPr>
      <w:r>
        <w:rPr>
          <w:b/>
          <w:bCs/>
          <w:szCs w:val="26"/>
        </w:rPr>
        <w:t>12.7</w:t>
      </w:r>
      <w:r w:rsidR="002C2F3A">
        <w:rPr>
          <w:b/>
          <w:bCs/>
          <w:szCs w:val="26"/>
        </w:rPr>
        <w:t>.</w:t>
      </w:r>
      <w:r>
        <w:rPr>
          <w:szCs w:val="26"/>
        </w:rPr>
        <w:t xml:space="preserve">  Para o efetivo pagamento, a nota fiscal deverá ser emitida no último dia de cada mês.</w:t>
      </w:r>
    </w:p>
    <w:p w:rsidR="00A27871" w:rsidRDefault="00A27871">
      <w:pPr>
        <w:pStyle w:val="Standard"/>
        <w:jc w:val="both"/>
        <w:rPr>
          <w:szCs w:val="26"/>
        </w:rPr>
      </w:pPr>
    </w:p>
    <w:p w:rsidR="00A27871" w:rsidRDefault="00115CE8">
      <w:pPr>
        <w:pStyle w:val="Standarduser"/>
        <w:keepLines/>
        <w:widowControl w:val="0"/>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hAnsi="Times New Roman" w:cs="Times New Roman"/>
          <w:b/>
          <w:bCs/>
          <w:sz w:val="26"/>
          <w:szCs w:val="26"/>
        </w:rPr>
        <w:t>13 – PENALIDADES</w:t>
      </w:r>
    </w:p>
    <w:p w:rsidR="00A27871" w:rsidRDefault="00115CE8">
      <w:pPr>
        <w:pStyle w:val="PargrafodaLista"/>
        <w:numPr>
          <w:ilvl w:val="0"/>
          <w:numId w:val="9"/>
        </w:numPr>
        <w:ind w:left="0"/>
      </w:pPr>
      <w:r>
        <w:rPr>
          <w:b/>
          <w:bCs/>
          <w:szCs w:val="26"/>
        </w:rPr>
        <w:t>13.1.</w:t>
      </w:r>
      <w:r>
        <w:rPr>
          <w:szCs w:val="26"/>
        </w:rPr>
        <w:t xml:space="preserve"> Os atrasos de horário injustificados acarretarão a multa de 10% (dez por cento), por dia de atraso sobre o valor de cada viagem e a não realização das viagens acarretará no desconto total das viagens dos dias não realizados, mais multa de 10% (dez por cento) por dia faltoso.</w:t>
      </w:r>
    </w:p>
    <w:p w:rsidR="00A27871" w:rsidRDefault="00115CE8">
      <w:pPr>
        <w:pStyle w:val="PargrafodaLista"/>
        <w:numPr>
          <w:ilvl w:val="0"/>
          <w:numId w:val="9"/>
        </w:numPr>
        <w:ind w:left="0"/>
      </w:pPr>
      <w:r>
        <w:rPr>
          <w:b/>
          <w:bCs/>
          <w:szCs w:val="26"/>
        </w:rPr>
        <w:t>13.2</w:t>
      </w:r>
      <w:r>
        <w:rPr>
          <w:szCs w:val="26"/>
        </w:rPr>
        <w:t>. Será caso de rescisão imediata de contrato:</w:t>
      </w:r>
    </w:p>
    <w:p w:rsidR="00A27871" w:rsidRDefault="00115CE8">
      <w:pPr>
        <w:pStyle w:val="PargrafodaLista"/>
        <w:numPr>
          <w:ilvl w:val="0"/>
          <w:numId w:val="9"/>
        </w:numPr>
        <w:ind w:left="0"/>
      </w:pPr>
      <w:r>
        <w:rPr>
          <w:b/>
          <w:szCs w:val="26"/>
        </w:rPr>
        <w:t>13.3.</w:t>
      </w:r>
      <w:r>
        <w:rPr>
          <w:szCs w:val="26"/>
        </w:rPr>
        <w:t xml:space="preserve">  Realização de transporte dos alunos por motorista não habilitado para a condução de escolares, sendo que qualquer alteração de motorista não credenciado no Cadastro de Fornecedores do Transporte Escolar do Município, deverá ser submetido a autorização da Secretaria de Município da Educação.</w:t>
      </w:r>
    </w:p>
    <w:p w:rsidR="00A27871" w:rsidRDefault="00115CE8">
      <w:pPr>
        <w:pStyle w:val="PargrafodaLista"/>
        <w:numPr>
          <w:ilvl w:val="0"/>
          <w:numId w:val="9"/>
        </w:numPr>
        <w:ind w:left="0"/>
      </w:pPr>
      <w:r>
        <w:rPr>
          <w:b/>
          <w:szCs w:val="26"/>
        </w:rPr>
        <w:t>13.4.</w:t>
      </w:r>
      <w:r>
        <w:rPr>
          <w:szCs w:val="26"/>
        </w:rPr>
        <w:t xml:space="preserve"> Realização de transporte dos alunos por veículo irregular e/ou em desacordo com o previsto para o cumprimento do contrato, sendo que qualquer alteração ou substituição de veículo não credenciado no Cadastro de Fornecedores do Transporte Escolar do Município, deverá ser submetido a autorização da Secretaria de Município da Educação.</w:t>
      </w:r>
    </w:p>
    <w:p w:rsidR="00A27871" w:rsidRDefault="00115CE8">
      <w:pPr>
        <w:pStyle w:val="PargrafodaLista"/>
        <w:numPr>
          <w:ilvl w:val="0"/>
          <w:numId w:val="9"/>
        </w:numPr>
        <w:ind w:left="0"/>
      </w:pPr>
      <w:r>
        <w:rPr>
          <w:b/>
          <w:szCs w:val="26"/>
        </w:rPr>
        <w:t xml:space="preserve">13.5. </w:t>
      </w:r>
      <w:r>
        <w:rPr>
          <w:szCs w:val="26"/>
        </w:rPr>
        <w:t xml:space="preserve"> A realização da viagem com veículo ou motorista irregular, acarretará no desconto do valor total viagem.</w:t>
      </w:r>
    </w:p>
    <w:p w:rsidR="00A27871" w:rsidRDefault="00115CE8">
      <w:pPr>
        <w:pStyle w:val="PargrafodaLista"/>
        <w:numPr>
          <w:ilvl w:val="0"/>
          <w:numId w:val="9"/>
        </w:numPr>
        <w:ind w:left="0"/>
      </w:pPr>
      <w:r>
        <w:rPr>
          <w:b/>
          <w:bCs/>
          <w:szCs w:val="26"/>
        </w:rPr>
        <w:t>13.6</w:t>
      </w:r>
      <w:r>
        <w:rPr>
          <w:szCs w:val="26"/>
        </w:rPr>
        <w:t>. A Contratada, sem prejuízo das demais cominações legais e contratuais, poderá ficar, pelo prazo de até 02 (dois) anos, impedido de licitar e contratar com a União, Estados, Distrito Federal ou Municípios.</w:t>
      </w:r>
    </w:p>
    <w:p w:rsidR="00A27871" w:rsidRDefault="00115CE8">
      <w:pPr>
        <w:pStyle w:val="PargrafodaLista"/>
        <w:numPr>
          <w:ilvl w:val="0"/>
          <w:numId w:val="9"/>
        </w:numPr>
        <w:ind w:left="0"/>
      </w:pPr>
      <w:r>
        <w:rPr>
          <w:b/>
          <w:bCs/>
          <w:szCs w:val="26"/>
        </w:rPr>
        <w:t>13.7.</w:t>
      </w:r>
      <w:r>
        <w:rPr>
          <w:szCs w:val="26"/>
        </w:rPr>
        <w:t xml:space="preserve"> Na aplicação das penalidades previstas neste Instrumento, o Município considerará, motivadamente, a gravidade da falta, seus efeitos, bem como os antecedentes do contratado, podendo deixar de aplicá-las, se admitidas as suas justificativas, nos termos do que dispõe a legislação vigente.</w:t>
      </w:r>
    </w:p>
    <w:p w:rsidR="00A27871" w:rsidRPr="002C2F3A" w:rsidRDefault="00A27871" w:rsidP="002C2F3A">
      <w:pPr>
        <w:rPr>
          <w:rFonts w:ascii="Times New Roman" w:hAnsi="Times New Roman" w:cs="Times New Roman"/>
          <w:sz w:val="26"/>
          <w:szCs w:val="26"/>
        </w:rPr>
      </w:pPr>
    </w:p>
    <w:p w:rsidR="00A27871" w:rsidRDefault="00115CE8" w:rsidP="002C2F3A">
      <w:pPr>
        <w:pStyle w:val="Standarduser"/>
        <w:keepLines/>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hAnsi="Times New Roman" w:cs="Times New Roman"/>
          <w:b/>
          <w:bCs/>
          <w:sz w:val="26"/>
          <w:szCs w:val="26"/>
        </w:rPr>
        <w:t>14 - DA RESCISÃO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14.1</w:t>
      </w:r>
      <w:r w:rsidR="002C2F3A">
        <w:rPr>
          <w:b/>
          <w:bCs/>
          <w:szCs w:val="26"/>
        </w:rPr>
        <w:t>.</w:t>
      </w:r>
      <w:r>
        <w:rPr>
          <w:szCs w:val="26"/>
        </w:rPr>
        <w:t xml:space="preserve"> Constituirá motivos para rescisão do contrato, independentemente da conclusão de seu prazo: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a) manifesta deficiência do serviço;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b) reiterada desobediência dos preceitos estabelecidos;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c) falta grave a Juízo do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d) abandono total ou parcial do serviço;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e) falência ou insolvência;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f) não dar início às atividades no prazo previsto;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g) deixar de encaminhar o veículo a vistoria quando determinado.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h) realização do transporte por motorista não habilitado para condução de escolares.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i) realização do transporte em veículo irregular que não preencham as exigências para a execução do contrato.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rPr>
          <w:szCs w:val="26"/>
        </w:rPr>
      </w:pPr>
      <w:r>
        <w:rPr>
          <w:szCs w:val="26"/>
        </w:rPr>
        <w:t>j) o descumprimento de qualquer obrigação</w:t>
      </w:r>
      <w:r w:rsidR="002C2F3A">
        <w:rPr>
          <w:szCs w:val="26"/>
        </w:rPr>
        <w:t>.</w:t>
      </w:r>
    </w:p>
    <w:p w:rsidR="00A27871" w:rsidRDefault="00115CE8">
      <w:pPr>
        <w:pStyle w:val="Standarduser"/>
        <w:keepLines/>
        <w:widowControl w:val="0"/>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A27871" w:rsidRDefault="00115CE8">
      <w:pPr>
        <w:pStyle w:val="PargrafodaLista"/>
        <w:numPr>
          <w:ilvl w:val="0"/>
          <w:numId w:val="9"/>
        </w:numPr>
        <w:ind w:left="0"/>
      </w:pPr>
      <w:r>
        <w:rPr>
          <w:b/>
          <w:bCs/>
          <w:szCs w:val="26"/>
        </w:rPr>
        <w:t>14.2.</w:t>
      </w:r>
      <w:r>
        <w:rPr>
          <w:szCs w:val="26"/>
        </w:rPr>
        <w:t xml:space="preserve"> O contratado não poderá transportar pessoas estranhas ao contrato, sob pena de rescisão imediata do mesmo.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14.3.</w:t>
      </w:r>
      <w:r>
        <w:rPr>
          <w:szCs w:val="26"/>
        </w:rPr>
        <w:t xml:space="preserve"> Em caso de rescisão por culpa injustificada da CONTRATADA, esta será declarada inidônea para licitar ou contratar com a administração pública.</w:t>
      </w:r>
    </w:p>
    <w:p w:rsidR="00A27871" w:rsidRDefault="00A27871">
      <w:pPr>
        <w:pStyle w:val="Standarduser"/>
        <w:keepLines/>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eastAsia="ArialMT, Arial" w:hAnsi="Times New Roman" w:cs="Times New Roman"/>
          <w:b/>
          <w:bCs/>
          <w:color w:val="FF0000"/>
          <w:sz w:val="26"/>
          <w:szCs w:val="26"/>
        </w:rPr>
      </w:pPr>
    </w:p>
    <w:p w:rsidR="00A27871" w:rsidRDefault="00115CE8">
      <w:pPr>
        <w:pStyle w:val="Standarduser"/>
        <w:keepLines/>
        <w:widowControl w:val="0"/>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rPr>
          <w:rFonts w:ascii="Times New Roman" w:hAnsi="Times New Roman" w:cs="Times New Roman"/>
          <w:b/>
          <w:bCs/>
          <w:sz w:val="26"/>
          <w:szCs w:val="26"/>
        </w:rPr>
      </w:pPr>
      <w:r>
        <w:rPr>
          <w:rFonts w:ascii="Times New Roman" w:hAnsi="Times New Roman" w:cs="Times New Roman"/>
          <w:b/>
          <w:bCs/>
          <w:sz w:val="26"/>
          <w:szCs w:val="26"/>
        </w:rPr>
        <w:t>15 - DAS DISPOSIÇÕES GERAIS</w:t>
      </w:r>
    </w:p>
    <w:p w:rsidR="00A27871" w:rsidRDefault="00115CE8">
      <w:pPr>
        <w:pStyle w:val="Standarduser"/>
        <w:keepLines/>
        <w:widowControl w:val="0"/>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hAnsi="Times New Roman" w:cs="Times New Roman"/>
          <w:b/>
          <w:bCs/>
          <w:sz w:val="26"/>
          <w:szCs w:val="26"/>
        </w:rPr>
        <w:t>15.1.</w:t>
      </w:r>
      <w:r>
        <w:rPr>
          <w:rFonts w:ascii="Times New Roman" w:hAnsi="Times New Roman" w:cs="Times New Roman"/>
          <w:sz w:val="26"/>
          <w:szCs w:val="26"/>
        </w:rPr>
        <w:t xml:space="preserve"> Em caso de prorrogação, o valor do contrato será reajustado anualmente pelo medidor utilizado pelo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15.2.</w:t>
      </w:r>
      <w:r>
        <w:rPr>
          <w:szCs w:val="26"/>
        </w:rPr>
        <w:t xml:space="preserve"> O contratante não pagará nenhuma indenização ou contribuição devida pela CONTRATADA, em face da legislação social, previdenciária e do trabalho, bem como por caso fortuito e/ou força maior. O presente contrato não gera, entre as partes, nenhum vínculo empregatício, inclusive com relação aos prepostos ou outros que estejam desenvolvendo qualquer tipo de serviço para a CONTRATADA.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15.3</w:t>
      </w:r>
      <w:r>
        <w:rPr>
          <w:szCs w:val="26"/>
        </w:rPr>
        <w:t>. Na eventualidade do Contratante ter que arcar com indenizações trabalhistas e previdenciárias dos contratados da demandada, essa terá direito de regresso em face à contratada, bem como, enquanto não quitar referido débito, ficará impedida de contratar com a administração.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jc w:val="both"/>
      </w:pPr>
      <w:r>
        <w:rPr>
          <w:b/>
          <w:bCs/>
          <w:szCs w:val="26"/>
        </w:rPr>
        <w:t>15.4.</w:t>
      </w:r>
      <w:r>
        <w:rPr>
          <w:szCs w:val="26"/>
        </w:rPr>
        <w:t xml:space="preserve"> As partes contratantes declaram-se, ainda, cientes e conformes em todas as disposições e regras contidas no </w:t>
      </w:r>
      <w:r>
        <w:rPr>
          <w:b/>
          <w:szCs w:val="26"/>
        </w:rPr>
        <w:t xml:space="preserve">Edital </w:t>
      </w:r>
      <w:r>
        <w:rPr>
          <w:szCs w:val="26"/>
        </w:rPr>
        <w:t>e normas atinentes ao contrato contidas na conformidade da Lei.</w:t>
      </w:r>
    </w:p>
    <w:p w:rsidR="00A27871" w:rsidRDefault="00115CE8">
      <w:pPr>
        <w:pStyle w:val="Standarduser"/>
        <w:keepLines/>
        <w:widowControl w:val="0"/>
        <w:numPr>
          <w:ilvl w:val="0"/>
          <w:numId w:val="9"/>
        </w:numPr>
        <w:tabs>
          <w:tab w:val="left" w:pos="288"/>
          <w:tab w:val="left" w:pos="1008"/>
          <w:tab w:val="left" w:pos="1728"/>
          <w:tab w:val="left" w:pos="2448"/>
          <w:tab w:val="left" w:pos="3168"/>
          <w:tab w:val="left" w:pos="3888"/>
          <w:tab w:val="left" w:pos="4608"/>
          <w:tab w:val="left" w:pos="5328"/>
          <w:tab w:val="left" w:pos="6048"/>
          <w:tab w:val="left" w:pos="6768"/>
        </w:tabs>
        <w:jc w:val="both"/>
        <w:textAlignment w:val="top"/>
      </w:pPr>
      <w:r>
        <w:rPr>
          <w:rFonts w:ascii="Times New Roman" w:hAnsi="Times New Roman" w:cs="Times New Roman"/>
          <w:b/>
          <w:bCs/>
          <w:sz w:val="26"/>
          <w:szCs w:val="26"/>
        </w:rPr>
        <w:t>15.5</w:t>
      </w:r>
      <w:r w:rsidR="002C2F3A">
        <w:rPr>
          <w:rFonts w:ascii="Times New Roman" w:hAnsi="Times New Roman" w:cs="Times New Roman"/>
          <w:b/>
          <w:bCs/>
          <w:sz w:val="26"/>
          <w:szCs w:val="26"/>
        </w:rPr>
        <w:t>.</w:t>
      </w:r>
      <w:r>
        <w:rPr>
          <w:rFonts w:ascii="Times New Roman" w:hAnsi="Times New Roman" w:cs="Times New Roman"/>
          <w:b/>
          <w:bCs/>
          <w:sz w:val="26"/>
          <w:szCs w:val="26"/>
        </w:rPr>
        <w:t xml:space="preserve"> </w:t>
      </w:r>
      <w:r w:rsidRPr="002C2F3A">
        <w:rPr>
          <w:rFonts w:ascii="Times New Roman" w:hAnsi="Times New Roman" w:cs="Times New Roman"/>
          <w:bCs/>
          <w:sz w:val="26"/>
          <w:szCs w:val="26"/>
        </w:rPr>
        <w:t>Fica</w:t>
      </w:r>
      <w:r>
        <w:rPr>
          <w:rFonts w:ascii="Times New Roman" w:hAnsi="Times New Roman" w:cs="Times New Roman"/>
          <w:sz w:val="26"/>
          <w:szCs w:val="26"/>
        </w:rPr>
        <w:t xml:space="preserve"> eleito o FORO da Comarca de Caçapava do Sul para diminuir todas e quaisquer dúvidas oriundas do presente contrato.</w:t>
      </w:r>
    </w:p>
    <w:p w:rsidR="00A27871" w:rsidRDefault="00115CE8">
      <w:pPr>
        <w:pStyle w:val="Standarduser"/>
        <w:keepLines/>
        <w:widowControl w:val="0"/>
        <w:tabs>
          <w:tab w:val="left" w:pos="8960"/>
          <w:tab w:val="left" w:pos="9680"/>
          <w:tab w:val="left" w:pos="10400"/>
          <w:tab w:val="left" w:pos="11120"/>
          <w:tab w:val="left" w:pos="11840"/>
          <w:tab w:val="left" w:pos="12560"/>
          <w:tab w:val="left" w:pos="13280"/>
          <w:tab w:val="left" w:pos="14000"/>
          <w:tab w:val="left" w:pos="14720"/>
        </w:tabs>
        <w:jc w:val="both"/>
        <w:textAlignment w:val="top"/>
      </w:pPr>
      <w:r>
        <w:rPr>
          <w:rFonts w:ascii="Times New Roman" w:eastAsia="Times New Roman" w:hAnsi="Times New Roman" w:cs="Times New Roman"/>
          <w:b/>
          <w:bCs/>
          <w:sz w:val="26"/>
          <w:szCs w:val="26"/>
          <w:lang w:eastAsia="en-US"/>
        </w:rPr>
        <w:t>15.6.</w:t>
      </w:r>
      <w:r>
        <w:rPr>
          <w:rFonts w:ascii="Times New Roman" w:eastAsia="Times New Roman" w:hAnsi="Times New Roman" w:cs="Times New Roman"/>
          <w:bCs/>
          <w:sz w:val="26"/>
          <w:szCs w:val="26"/>
          <w:lang w:eastAsia="en-US"/>
        </w:rPr>
        <w:t xml:space="preserve">  </w:t>
      </w:r>
      <w:r>
        <w:rPr>
          <w:rFonts w:ascii="Times New Roman" w:eastAsia="Arial" w:hAnsi="Times New Roman" w:cs="Times New Roman"/>
          <w:bCs/>
          <w:sz w:val="26"/>
          <w:szCs w:val="26"/>
          <w:lang w:eastAsia="en-US"/>
        </w:rPr>
        <w:t xml:space="preserve">Esclarecimentos técnicos referentes ao objeto deste processo, na Secretaria da Educação através do e-mail: </w:t>
      </w:r>
      <w:hyperlink r:id="rId19" w:history="1">
        <w:r>
          <w:rPr>
            <w:rStyle w:val="Internetlink"/>
            <w:rFonts w:ascii="Times New Roman" w:eastAsia="Arial" w:hAnsi="Times New Roman" w:cs="Times New Roman"/>
            <w:sz w:val="26"/>
            <w:szCs w:val="26"/>
            <w:lang w:eastAsia="en-US"/>
          </w:rPr>
          <w:t>secretariaeducacaocacapava@gmail.com</w:t>
        </w:r>
      </w:hyperlink>
    </w:p>
    <w:p w:rsidR="00A27871" w:rsidRDefault="00A27871">
      <w:pPr>
        <w:pStyle w:val="Standarduser"/>
        <w:widowControl w:val="0"/>
        <w:tabs>
          <w:tab w:val="left" w:pos="9243"/>
          <w:tab w:val="left" w:pos="9963"/>
          <w:tab w:val="left" w:pos="10683"/>
          <w:tab w:val="left" w:pos="11403"/>
          <w:tab w:val="left" w:pos="12123"/>
          <w:tab w:val="left" w:pos="12843"/>
          <w:tab w:val="left" w:pos="13563"/>
          <w:tab w:val="left" w:pos="14283"/>
          <w:tab w:val="left" w:pos="15003"/>
        </w:tabs>
        <w:jc w:val="both"/>
        <w:textAlignment w:val="top"/>
        <w:rPr>
          <w:rFonts w:ascii="Times New Roman" w:eastAsia="Arial" w:hAnsi="Times New Roman" w:cs="Times New Roman"/>
          <w:bCs/>
          <w:sz w:val="26"/>
          <w:szCs w:val="26"/>
          <w:lang w:eastAsia="en-US"/>
        </w:rPr>
      </w:pPr>
    </w:p>
    <w:p w:rsidR="00A27871" w:rsidRDefault="00A27871">
      <w:pPr>
        <w:pStyle w:val="Standarduser"/>
        <w:widowControl w:val="0"/>
        <w:tabs>
          <w:tab w:val="left" w:pos="9243"/>
          <w:tab w:val="left" w:pos="9963"/>
          <w:tab w:val="left" w:pos="10683"/>
          <w:tab w:val="left" w:pos="11403"/>
          <w:tab w:val="left" w:pos="12123"/>
          <w:tab w:val="left" w:pos="12843"/>
          <w:tab w:val="left" w:pos="13563"/>
          <w:tab w:val="left" w:pos="14283"/>
          <w:tab w:val="left" w:pos="15003"/>
        </w:tabs>
        <w:jc w:val="both"/>
        <w:textAlignment w:val="top"/>
        <w:rPr>
          <w:rFonts w:ascii="Times New Roman" w:eastAsia="Arial" w:hAnsi="Times New Roman" w:cs="Times New Roman"/>
          <w:bCs/>
          <w:sz w:val="26"/>
          <w:szCs w:val="26"/>
          <w:lang w:eastAsia="en-US"/>
        </w:rPr>
      </w:pPr>
    </w:p>
    <w:p w:rsidR="00A27871" w:rsidRDefault="00115CE8" w:rsidP="002C2F3A">
      <w:pPr>
        <w:pStyle w:val="TableContentsuser"/>
        <w:jc w:val="center"/>
        <w:rPr>
          <w:rFonts w:ascii="Times New Roman" w:hAnsi="Times New Roman" w:cs="Times New Roman"/>
          <w:sz w:val="26"/>
          <w:szCs w:val="26"/>
        </w:rPr>
      </w:pPr>
      <w:r>
        <w:rPr>
          <w:rFonts w:ascii="Times New Roman" w:hAnsi="Times New Roman" w:cs="Times New Roman"/>
          <w:sz w:val="26"/>
          <w:szCs w:val="26"/>
        </w:rPr>
        <w:t>Rita de Cássia Silveira Corrêa: 1119-3/1</w:t>
      </w:r>
    </w:p>
    <w:p w:rsidR="00A27871" w:rsidRDefault="00115CE8" w:rsidP="002C2F3A">
      <w:pPr>
        <w:pStyle w:val="TableContentsuser"/>
        <w:jc w:val="center"/>
        <w:rPr>
          <w:rFonts w:ascii="Times New Roman" w:hAnsi="Times New Roman" w:cs="Times New Roman"/>
          <w:sz w:val="26"/>
          <w:szCs w:val="26"/>
        </w:rPr>
      </w:pPr>
      <w:r>
        <w:rPr>
          <w:rFonts w:ascii="Times New Roman" w:hAnsi="Times New Roman" w:cs="Times New Roman"/>
          <w:sz w:val="26"/>
          <w:szCs w:val="26"/>
        </w:rPr>
        <w:t>Responsável pela elaboração do Termo de Referência</w:t>
      </w:r>
    </w:p>
    <w:p w:rsidR="00A27871" w:rsidRDefault="00115CE8" w:rsidP="002C2F3A">
      <w:pPr>
        <w:pStyle w:val="TableContentsuser"/>
        <w:widowControl w:val="0"/>
        <w:tabs>
          <w:tab w:val="left" w:pos="8960"/>
          <w:tab w:val="left" w:pos="9680"/>
          <w:tab w:val="left" w:pos="10400"/>
          <w:tab w:val="left" w:pos="11120"/>
          <w:tab w:val="left" w:pos="11840"/>
          <w:tab w:val="left" w:pos="12560"/>
          <w:tab w:val="left" w:pos="13280"/>
          <w:tab w:val="left" w:pos="14000"/>
          <w:tab w:val="left" w:pos="14720"/>
        </w:tabs>
        <w:jc w:val="center"/>
        <w:textAlignment w:val="top"/>
        <w:rPr>
          <w:rFonts w:ascii="Times New Roman" w:eastAsia="Arial" w:hAnsi="Times New Roman" w:cs="Times New Roman"/>
          <w:sz w:val="26"/>
          <w:szCs w:val="26"/>
          <w:lang w:eastAsia="en-US"/>
        </w:rPr>
      </w:pPr>
      <w:r>
        <w:rPr>
          <w:rFonts w:ascii="Times New Roman" w:eastAsia="Arial" w:hAnsi="Times New Roman" w:cs="Times New Roman"/>
          <w:sz w:val="26"/>
          <w:szCs w:val="26"/>
          <w:lang w:eastAsia="en-US"/>
        </w:rPr>
        <w:t>Setor de Orçamento e Finanças</w:t>
      </w:r>
    </w:p>
    <w:p w:rsidR="00A27871" w:rsidRDefault="00A27871">
      <w:pPr>
        <w:pStyle w:val="TableContentsuser"/>
        <w:widowControl w:val="0"/>
        <w:tabs>
          <w:tab w:val="left" w:pos="8960"/>
          <w:tab w:val="left" w:pos="9680"/>
          <w:tab w:val="left" w:pos="10400"/>
          <w:tab w:val="left" w:pos="11120"/>
          <w:tab w:val="left" w:pos="11840"/>
          <w:tab w:val="left" w:pos="12560"/>
          <w:tab w:val="left" w:pos="13280"/>
          <w:tab w:val="left" w:pos="14000"/>
          <w:tab w:val="left" w:pos="14720"/>
        </w:tabs>
        <w:jc w:val="center"/>
        <w:textAlignment w:val="top"/>
        <w:rPr>
          <w:rFonts w:ascii="Times New Roman" w:eastAsia="Arial" w:hAnsi="Times New Roman" w:cs="Times New Roman"/>
          <w:color w:val="CE181E"/>
          <w:sz w:val="26"/>
          <w:szCs w:val="26"/>
          <w:lang w:eastAsia="en-US"/>
        </w:rPr>
      </w:pPr>
    </w:p>
    <w:p w:rsidR="00A27871" w:rsidRDefault="00A27871">
      <w:pPr>
        <w:pStyle w:val="TableContentsuser"/>
        <w:widowControl w:val="0"/>
        <w:tabs>
          <w:tab w:val="left" w:pos="8960"/>
          <w:tab w:val="left" w:pos="9680"/>
          <w:tab w:val="left" w:pos="10400"/>
          <w:tab w:val="left" w:pos="11120"/>
          <w:tab w:val="left" w:pos="11840"/>
          <w:tab w:val="left" w:pos="12560"/>
          <w:tab w:val="left" w:pos="13280"/>
          <w:tab w:val="left" w:pos="14000"/>
          <w:tab w:val="left" w:pos="14720"/>
        </w:tabs>
        <w:jc w:val="center"/>
        <w:textAlignment w:val="top"/>
        <w:rPr>
          <w:rFonts w:ascii="Times New Roman" w:eastAsia="Arial" w:hAnsi="Times New Roman" w:cs="Times New Roman"/>
          <w:color w:val="CE181E"/>
          <w:sz w:val="26"/>
          <w:szCs w:val="26"/>
          <w:lang w:eastAsia="en-US"/>
        </w:rPr>
      </w:pPr>
    </w:p>
    <w:p w:rsidR="00A27871" w:rsidRDefault="00A27871">
      <w:pPr>
        <w:pStyle w:val="TableContentsuser"/>
        <w:widowControl w:val="0"/>
        <w:tabs>
          <w:tab w:val="left" w:pos="8960"/>
          <w:tab w:val="left" w:pos="9680"/>
          <w:tab w:val="left" w:pos="10400"/>
          <w:tab w:val="left" w:pos="11120"/>
          <w:tab w:val="left" w:pos="11840"/>
          <w:tab w:val="left" w:pos="12560"/>
          <w:tab w:val="left" w:pos="13280"/>
          <w:tab w:val="left" w:pos="14000"/>
          <w:tab w:val="left" w:pos="14720"/>
        </w:tabs>
        <w:jc w:val="center"/>
        <w:textAlignment w:val="top"/>
        <w:rPr>
          <w:rFonts w:ascii="Times New Roman" w:eastAsia="Arial" w:hAnsi="Times New Roman" w:cs="Times New Roman"/>
          <w:color w:val="CE181E"/>
          <w:sz w:val="26"/>
          <w:szCs w:val="26"/>
          <w:lang w:eastAsia="en-US"/>
        </w:rPr>
      </w:pPr>
    </w:p>
    <w:p w:rsidR="00A27871" w:rsidRDefault="00115CE8" w:rsidP="002C2F3A">
      <w:pPr>
        <w:pStyle w:val="TableContentsuser"/>
        <w:widowControl w:val="0"/>
        <w:tabs>
          <w:tab w:val="left" w:pos="8960"/>
          <w:tab w:val="left" w:pos="9243"/>
          <w:tab w:val="left" w:pos="9680"/>
          <w:tab w:val="left" w:pos="9963"/>
          <w:tab w:val="left" w:pos="10400"/>
          <w:tab w:val="left" w:pos="10683"/>
          <w:tab w:val="left" w:pos="11120"/>
          <w:tab w:val="left" w:pos="11403"/>
          <w:tab w:val="left" w:pos="11840"/>
          <w:tab w:val="left" w:pos="12123"/>
          <w:tab w:val="left" w:pos="12560"/>
          <w:tab w:val="left" w:pos="12843"/>
          <w:tab w:val="left" w:pos="13280"/>
          <w:tab w:val="left" w:pos="13563"/>
          <w:tab w:val="left" w:pos="14000"/>
          <w:tab w:val="left" w:pos="14283"/>
          <w:tab w:val="left" w:pos="14720"/>
          <w:tab w:val="left" w:pos="15003"/>
        </w:tabs>
        <w:jc w:val="center"/>
        <w:textAlignment w:val="top"/>
        <w:rPr>
          <w:rFonts w:ascii="Times New Roman" w:hAnsi="Times New Roman" w:cs="Times New Roman"/>
          <w:sz w:val="26"/>
          <w:szCs w:val="26"/>
        </w:rPr>
      </w:pPr>
      <w:r>
        <w:rPr>
          <w:rFonts w:ascii="Times New Roman" w:hAnsi="Times New Roman" w:cs="Times New Roman"/>
          <w:sz w:val="26"/>
          <w:szCs w:val="26"/>
        </w:rPr>
        <w:t xml:space="preserve">Gislaine </w:t>
      </w:r>
      <w:proofErr w:type="spellStart"/>
      <w:r>
        <w:rPr>
          <w:rFonts w:ascii="Times New Roman" w:hAnsi="Times New Roman" w:cs="Times New Roman"/>
          <w:sz w:val="26"/>
          <w:szCs w:val="26"/>
        </w:rPr>
        <w:t>Huerta</w:t>
      </w:r>
      <w:proofErr w:type="spellEnd"/>
      <w:r>
        <w:rPr>
          <w:rFonts w:ascii="Times New Roman" w:hAnsi="Times New Roman" w:cs="Times New Roman"/>
          <w:sz w:val="26"/>
          <w:szCs w:val="26"/>
        </w:rPr>
        <w:t xml:space="preserve"> Freitas</w:t>
      </w:r>
    </w:p>
    <w:p w:rsidR="00A27871" w:rsidRDefault="00115CE8" w:rsidP="002C2F3A">
      <w:pPr>
        <w:pStyle w:val="TableContentsuser"/>
        <w:widowControl w:val="0"/>
        <w:tabs>
          <w:tab w:val="left" w:pos="8960"/>
          <w:tab w:val="left" w:pos="9243"/>
          <w:tab w:val="left" w:pos="9680"/>
          <w:tab w:val="left" w:pos="9963"/>
          <w:tab w:val="left" w:pos="10400"/>
          <w:tab w:val="left" w:pos="10683"/>
          <w:tab w:val="left" w:pos="11120"/>
          <w:tab w:val="left" w:pos="11403"/>
          <w:tab w:val="left" w:pos="11840"/>
          <w:tab w:val="left" w:pos="12123"/>
          <w:tab w:val="left" w:pos="12560"/>
          <w:tab w:val="left" w:pos="12843"/>
          <w:tab w:val="left" w:pos="13280"/>
          <w:tab w:val="left" w:pos="13563"/>
          <w:tab w:val="left" w:pos="14000"/>
          <w:tab w:val="left" w:pos="14283"/>
          <w:tab w:val="left" w:pos="14720"/>
          <w:tab w:val="left" w:pos="15003"/>
        </w:tabs>
        <w:jc w:val="center"/>
        <w:textAlignment w:val="top"/>
        <w:rPr>
          <w:rFonts w:ascii="Times New Roman" w:hAnsi="Times New Roman" w:cs="Times New Roman"/>
          <w:sz w:val="26"/>
          <w:szCs w:val="26"/>
        </w:rPr>
      </w:pPr>
      <w:r>
        <w:rPr>
          <w:rFonts w:ascii="Times New Roman" w:hAnsi="Times New Roman" w:cs="Times New Roman"/>
          <w:sz w:val="26"/>
          <w:szCs w:val="26"/>
        </w:rPr>
        <w:t>Secretário responsável pela pasta</w:t>
      </w:r>
    </w:p>
    <w:p w:rsidR="00A27871" w:rsidRDefault="00115CE8" w:rsidP="002C2F3A">
      <w:pPr>
        <w:pStyle w:val="TableContentsuser"/>
        <w:widowControl w:val="0"/>
        <w:tabs>
          <w:tab w:val="left" w:pos="8960"/>
          <w:tab w:val="left" w:pos="9243"/>
          <w:tab w:val="left" w:pos="9680"/>
          <w:tab w:val="left" w:pos="9963"/>
          <w:tab w:val="left" w:pos="10400"/>
          <w:tab w:val="left" w:pos="10683"/>
          <w:tab w:val="left" w:pos="11120"/>
          <w:tab w:val="left" w:pos="11403"/>
          <w:tab w:val="left" w:pos="11840"/>
          <w:tab w:val="left" w:pos="12123"/>
          <w:tab w:val="left" w:pos="12560"/>
          <w:tab w:val="left" w:pos="12843"/>
          <w:tab w:val="left" w:pos="13280"/>
          <w:tab w:val="left" w:pos="13563"/>
          <w:tab w:val="left" w:pos="14000"/>
          <w:tab w:val="left" w:pos="14283"/>
          <w:tab w:val="left" w:pos="14720"/>
          <w:tab w:val="left" w:pos="15003"/>
        </w:tabs>
        <w:jc w:val="center"/>
        <w:textAlignment w:val="top"/>
      </w:pPr>
      <w:r>
        <w:rPr>
          <w:rFonts w:ascii="Times New Roman" w:hAnsi="Times New Roman" w:cs="Times New Roman"/>
          <w:sz w:val="26"/>
          <w:szCs w:val="26"/>
        </w:rPr>
        <w:t>Secretaria de Município da Educação</w:t>
      </w:r>
    </w:p>
    <w:p w:rsidR="00A27871" w:rsidRDefault="00A27871">
      <w:pPr>
        <w:pStyle w:val="TableContentsuser"/>
        <w:widowControl w:val="0"/>
        <w:tabs>
          <w:tab w:val="left" w:pos="8960"/>
          <w:tab w:val="left" w:pos="9243"/>
          <w:tab w:val="left" w:pos="9680"/>
          <w:tab w:val="left" w:pos="9963"/>
          <w:tab w:val="left" w:pos="10400"/>
          <w:tab w:val="left" w:pos="10683"/>
          <w:tab w:val="left" w:pos="11120"/>
          <w:tab w:val="left" w:pos="11403"/>
          <w:tab w:val="left" w:pos="11840"/>
          <w:tab w:val="left" w:pos="12123"/>
          <w:tab w:val="left" w:pos="12560"/>
          <w:tab w:val="left" w:pos="12843"/>
          <w:tab w:val="left" w:pos="13280"/>
          <w:tab w:val="left" w:pos="13563"/>
          <w:tab w:val="left" w:pos="14000"/>
          <w:tab w:val="left" w:pos="14283"/>
          <w:tab w:val="left" w:pos="14720"/>
          <w:tab w:val="left" w:pos="15003"/>
        </w:tabs>
        <w:jc w:val="center"/>
        <w:textAlignment w:val="top"/>
        <w:rPr>
          <w:szCs w:val="26"/>
        </w:rPr>
      </w:pPr>
    </w:p>
    <w:p w:rsidR="00A27871" w:rsidRDefault="00115CE8" w:rsidP="002C2F3A">
      <w:pPr>
        <w:pStyle w:val="Standard"/>
        <w:pBdr>
          <w:top w:val="single" w:sz="4" w:space="1" w:color="000000"/>
          <w:left w:val="single" w:sz="4" w:space="0" w:color="000000"/>
          <w:bottom w:val="single" w:sz="4" w:space="1" w:color="000000"/>
          <w:right w:val="single" w:sz="4" w:space="4" w:color="000000"/>
        </w:pBdr>
        <w:jc w:val="center"/>
        <w:rPr>
          <w:b/>
          <w:caps/>
          <w:szCs w:val="26"/>
        </w:rPr>
      </w:pPr>
      <w:r>
        <w:rPr>
          <w:b/>
          <w:caps/>
          <w:szCs w:val="26"/>
        </w:rPr>
        <w:t>ANEXO II</w:t>
      </w:r>
    </w:p>
    <w:p w:rsidR="00A27871" w:rsidRDefault="00115CE8" w:rsidP="002C2F3A">
      <w:pPr>
        <w:pStyle w:val="Standard"/>
        <w:pBdr>
          <w:top w:val="single" w:sz="4" w:space="1" w:color="000000"/>
          <w:left w:val="single" w:sz="4" w:space="0" w:color="000000"/>
          <w:bottom w:val="single" w:sz="4" w:space="1" w:color="000000"/>
          <w:right w:val="single" w:sz="4" w:space="4" w:color="000000"/>
        </w:pBdr>
        <w:jc w:val="center"/>
        <w:rPr>
          <w:b/>
          <w:caps/>
          <w:szCs w:val="26"/>
        </w:rPr>
      </w:pPr>
      <w:r>
        <w:rPr>
          <w:b/>
          <w:caps/>
          <w:szCs w:val="26"/>
        </w:rPr>
        <w:t>MODELO DE PROPOSTA</w:t>
      </w:r>
    </w:p>
    <w:p w:rsidR="00A27871" w:rsidRDefault="00A27871">
      <w:pPr>
        <w:pStyle w:val="Standard"/>
        <w:jc w:val="both"/>
        <w:rPr>
          <w:b/>
          <w:bCs/>
          <w:caps/>
          <w:color w:val="FF0000"/>
          <w:szCs w:val="26"/>
        </w:rPr>
      </w:pPr>
    </w:p>
    <w:p w:rsidR="00A27871" w:rsidRDefault="00115CE8">
      <w:pPr>
        <w:pStyle w:val="Standard"/>
        <w:jc w:val="both"/>
        <w:rPr>
          <w:bCs/>
          <w:szCs w:val="26"/>
        </w:rPr>
      </w:pPr>
      <w:r>
        <w:rPr>
          <w:bCs/>
          <w:szCs w:val="26"/>
        </w:rPr>
        <w:t>INSTRUÇÕES:</w:t>
      </w:r>
    </w:p>
    <w:p w:rsidR="00A27871" w:rsidRDefault="00115CE8">
      <w:pPr>
        <w:pStyle w:val="Standard"/>
        <w:widowControl w:val="0"/>
        <w:numPr>
          <w:ilvl w:val="0"/>
          <w:numId w:val="16"/>
        </w:numPr>
        <w:jc w:val="both"/>
        <w:rPr>
          <w:color w:val="FF0000"/>
        </w:rPr>
      </w:pPr>
      <w:r w:rsidRPr="002C2F3A">
        <w:rPr>
          <w:bCs/>
          <w:color w:val="FF0000"/>
          <w:szCs w:val="26"/>
        </w:rPr>
        <w:t xml:space="preserve">A </w:t>
      </w:r>
      <w:r w:rsidRPr="002C2F3A">
        <w:rPr>
          <w:b/>
          <w:bCs/>
          <w:color w:val="FF0000"/>
          <w:szCs w:val="26"/>
        </w:rPr>
        <w:t>PROPOSTA INICIAL</w:t>
      </w:r>
      <w:r w:rsidRPr="002C2F3A">
        <w:rPr>
          <w:bCs/>
          <w:color w:val="FF0000"/>
          <w:szCs w:val="26"/>
        </w:rPr>
        <w:t xml:space="preserve"> </w:t>
      </w:r>
      <w:r>
        <w:rPr>
          <w:b/>
          <w:bCs/>
          <w:color w:val="FF0000"/>
          <w:szCs w:val="26"/>
          <w:u w:val="single"/>
        </w:rPr>
        <w:t>NÃO DEVE CONTER QUALQUER INFORMAÇÃO QUE POSSIBILITE A IDENTIFICAÇÃO DA LICITANTE</w:t>
      </w:r>
    </w:p>
    <w:p w:rsidR="00A27871" w:rsidRDefault="00115CE8">
      <w:pPr>
        <w:pStyle w:val="PargrafodaLista"/>
        <w:numPr>
          <w:ilvl w:val="0"/>
          <w:numId w:val="1"/>
        </w:numPr>
      </w:pPr>
      <w:r>
        <w:rPr>
          <w:bCs/>
          <w:szCs w:val="26"/>
        </w:rPr>
        <w:t xml:space="preserve">A </w:t>
      </w:r>
      <w:r>
        <w:rPr>
          <w:b/>
          <w:bCs/>
          <w:szCs w:val="26"/>
        </w:rPr>
        <w:t>PROPOSTA FINAL</w:t>
      </w:r>
      <w:r>
        <w:rPr>
          <w:bCs/>
          <w:szCs w:val="26"/>
        </w:rPr>
        <w:t xml:space="preserve"> (VENCEDORA) DEVERÁ CONTER, ALÉM DOS DADOS CONSTANTES NA PROPOSTA INICIAL, OS DADOS DE IDENTIFICAÇÃO DA EMPRESA</w:t>
      </w:r>
    </w:p>
    <w:p w:rsidR="00A27871" w:rsidRDefault="00115CE8">
      <w:pPr>
        <w:pStyle w:val="PargrafodaLista"/>
        <w:numPr>
          <w:ilvl w:val="0"/>
          <w:numId w:val="1"/>
        </w:numPr>
        <w:rPr>
          <w:bCs/>
          <w:szCs w:val="26"/>
        </w:rPr>
      </w:pPr>
      <w:r>
        <w:rPr>
          <w:bCs/>
          <w:szCs w:val="26"/>
        </w:rPr>
        <w:t>As empresas participantes poderão optar por entregar suas propostas em modelo/formatação própria, no entanto, devem tomar o cuidado de fazer constar todas as informações constantes deste modelo, sob pena de possível desclassificação.</w:t>
      </w:r>
    </w:p>
    <w:p w:rsidR="00A27871" w:rsidRDefault="00115CE8">
      <w:pPr>
        <w:pStyle w:val="Standard"/>
        <w:widowControl w:val="0"/>
        <w:numPr>
          <w:ilvl w:val="0"/>
          <w:numId w:val="1"/>
        </w:numPr>
        <w:jc w:val="both"/>
        <w:rPr>
          <w:bCs/>
          <w:szCs w:val="26"/>
        </w:rPr>
      </w:pPr>
      <w:r>
        <w:rPr>
          <w:bCs/>
          <w:szCs w:val="26"/>
        </w:rPr>
        <w:t>Descrever as características do objeto ofertado, conforme o mínimo exigido neste edital.</w:t>
      </w:r>
    </w:p>
    <w:p w:rsidR="00A27871" w:rsidRDefault="00A27871">
      <w:pPr>
        <w:pStyle w:val="Standard"/>
        <w:jc w:val="both"/>
        <w:rPr>
          <w:bCs/>
          <w:szCs w:val="26"/>
        </w:rPr>
      </w:pPr>
    </w:p>
    <w:p w:rsidR="00A27871" w:rsidRDefault="00115CE8">
      <w:pPr>
        <w:pStyle w:val="Standard"/>
        <w:jc w:val="center"/>
        <w:rPr>
          <w:b/>
          <w:szCs w:val="26"/>
        </w:rPr>
      </w:pPr>
      <w:r>
        <w:rPr>
          <w:b/>
          <w:szCs w:val="26"/>
        </w:rPr>
        <w:t>PROPOSTA FINANCEIRA</w:t>
      </w:r>
    </w:p>
    <w:p w:rsidR="00A27871" w:rsidRDefault="00A27871">
      <w:pPr>
        <w:pStyle w:val="Standard"/>
        <w:jc w:val="both"/>
        <w:rPr>
          <w:b/>
          <w:szCs w:val="26"/>
        </w:rPr>
      </w:pPr>
    </w:p>
    <w:p w:rsidR="00A27871" w:rsidRPr="00366B7A" w:rsidRDefault="00115CE8">
      <w:pPr>
        <w:pStyle w:val="Standard"/>
        <w:tabs>
          <w:tab w:val="left" w:pos="4962"/>
          <w:tab w:val="left" w:pos="5664"/>
          <w:tab w:val="left" w:pos="6372"/>
          <w:tab w:val="left" w:pos="7080"/>
          <w:tab w:val="left" w:pos="7788"/>
          <w:tab w:val="left" w:pos="8496"/>
        </w:tabs>
        <w:ind w:right="-141"/>
        <w:jc w:val="center"/>
        <w:rPr>
          <w:b/>
          <w:szCs w:val="26"/>
        </w:rPr>
      </w:pPr>
      <w:r w:rsidRPr="00366B7A">
        <w:rPr>
          <w:b/>
          <w:szCs w:val="26"/>
        </w:rPr>
        <w:t xml:space="preserve">EDITAL Nº </w:t>
      </w:r>
      <w:r w:rsidR="00366B7A" w:rsidRPr="00366B7A">
        <w:rPr>
          <w:b/>
          <w:szCs w:val="26"/>
        </w:rPr>
        <w:t>3580</w:t>
      </w:r>
      <w:r w:rsidRPr="00366B7A">
        <w:rPr>
          <w:b/>
          <w:szCs w:val="26"/>
        </w:rPr>
        <w:t xml:space="preserve">/2024 - Pregão Eletrônico nº </w:t>
      </w:r>
      <w:r w:rsidR="00366B7A" w:rsidRPr="00366B7A">
        <w:rPr>
          <w:b/>
          <w:szCs w:val="26"/>
        </w:rPr>
        <w:t>012</w:t>
      </w:r>
      <w:r w:rsidRPr="00366B7A">
        <w:rPr>
          <w:b/>
          <w:szCs w:val="26"/>
        </w:rPr>
        <w:t>/2024</w:t>
      </w:r>
    </w:p>
    <w:p w:rsidR="00A27871" w:rsidRDefault="00A27871">
      <w:pPr>
        <w:pStyle w:val="Standard"/>
        <w:tabs>
          <w:tab w:val="left" w:pos="4962"/>
          <w:tab w:val="left" w:pos="5664"/>
          <w:tab w:val="left" w:pos="6372"/>
          <w:tab w:val="left" w:pos="7080"/>
          <w:tab w:val="left" w:pos="7788"/>
          <w:tab w:val="left" w:pos="8496"/>
        </w:tabs>
        <w:ind w:right="-141"/>
        <w:jc w:val="both"/>
        <w:rPr>
          <w:b/>
          <w:color w:val="FF0000"/>
          <w:szCs w:val="26"/>
        </w:rPr>
      </w:pPr>
    </w:p>
    <w:p w:rsidR="00A27871" w:rsidRDefault="00A27871">
      <w:pPr>
        <w:pStyle w:val="Standard"/>
        <w:tabs>
          <w:tab w:val="left" w:pos="4962"/>
          <w:tab w:val="left" w:pos="5664"/>
          <w:tab w:val="left" w:pos="6372"/>
          <w:tab w:val="left" w:pos="7080"/>
          <w:tab w:val="left" w:pos="7788"/>
          <w:tab w:val="left" w:pos="8496"/>
        </w:tabs>
        <w:ind w:right="-141"/>
        <w:jc w:val="both"/>
        <w:rPr>
          <w:color w:val="FF0000"/>
          <w:szCs w:val="26"/>
        </w:rPr>
      </w:pPr>
    </w:p>
    <w:p w:rsidR="00A27871" w:rsidRDefault="00115CE8">
      <w:pPr>
        <w:pStyle w:val="Standard"/>
        <w:ind w:right="-141" w:firstLine="708"/>
        <w:jc w:val="both"/>
      </w:pPr>
      <w:r>
        <w:rPr>
          <w:b/>
          <w:szCs w:val="26"/>
        </w:rPr>
        <w:t>OBJETO:</w:t>
      </w:r>
      <w:r>
        <w:rPr>
          <w:szCs w:val="26"/>
        </w:rPr>
        <w:t xml:space="preserve"> Contratação de Empresa para prestação de serviços de transporte escolar.</w:t>
      </w:r>
    </w:p>
    <w:p w:rsidR="00A27871" w:rsidRDefault="00A27871">
      <w:pPr>
        <w:pStyle w:val="Standard"/>
        <w:tabs>
          <w:tab w:val="left" w:pos="4962"/>
          <w:tab w:val="left" w:pos="5664"/>
          <w:tab w:val="left" w:pos="6372"/>
          <w:tab w:val="left" w:pos="7080"/>
          <w:tab w:val="left" w:pos="7788"/>
          <w:tab w:val="left" w:pos="8496"/>
        </w:tabs>
        <w:ind w:right="-141"/>
        <w:jc w:val="both"/>
        <w:rPr>
          <w:szCs w:val="26"/>
        </w:rPr>
      </w:pPr>
    </w:p>
    <w:tbl>
      <w:tblPr>
        <w:tblW w:w="9616" w:type="dxa"/>
        <w:tblInd w:w="-113" w:type="dxa"/>
        <w:tblLayout w:type="fixed"/>
        <w:tblCellMar>
          <w:left w:w="10" w:type="dxa"/>
          <w:right w:w="10" w:type="dxa"/>
        </w:tblCellMar>
        <w:tblLook w:val="0000" w:firstRow="0" w:lastRow="0" w:firstColumn="0" w:lastColumn="0" w:noHBand="0" w:noVBand="0"/>
      </w:tblPr>
      <w:tblGrid>
        <w:gridCol w:w="5114"/>
        <w:gridCol w:w="2372"/>
        <w:gridCol w:w="2130"/>
      </w:tblGrid>
      <w:tr w:rsidR="00A27871">
        <w:tc>
          <w:tcPr>
            <w:tcW w:w="51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27871" w:rsidRDefault="00115CE8">
            <w:pPr>
              <w:pStyle w:val="Standard"/>
              <w:ind w:right="39"/>
              <w:jc w:val="center"/>
              <w:rPr>
                <w:b/>
                <w:bCs/>
                <w:szCs w:val="26"/>
              </w:rPr>
            </w:pPr>
            <w:r>
              <w:rPr>
                <w:b/>
                <w:bCs/>
                <w:szCs w:val="26"/>
              </w:rPr>
              <w:t>Descrição dos Serviços</w:t>
            </w:r>
          </w:p>
        </w:tc>
        <w:tc>
          <w:tcPr>
            <w:tcW w:w="23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27871" w:rsidRDefault="00115CE8">
            <w:pPr>
              <w:pStyle w:val="Standard"/>
              <w:ind w:right="-141"/>
              <w:jc w:val="center"/>
              <w:rPr>
                <w:b/>
                <w:bCs/>
                <w:szCs w:val="26"/>
              </w:rPr>
            </w:pPr>
            <w:r>
              <w:rPr>
                <w:b/>
                <w:bCs/>
                <w:szCs w:val="26"/>
              </w:rPr>
              <w:t>Valor km rodado</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871" w:rsidRDefault="00115CE8">
            <w:pPr>
              <w:pStyle w:val="Standard"/>
              <w:ind w:right="-141"/>
              <w:jc w:val="center"/>
              <w:rPr>
                <w:b/>
                <w:bCs/>
                <w:szCs w:val="26"/>
              </w:rPr>
            </w:pPr>
            <w:r>
              <w:rPr>
                <w:b/>
                <w:bCs/>
                <w:szCs w:val="26"/>
              </w:rPr>
              <w:t>Valor total da viagem</w:t>
            </w:r>
          </w:p>
        </w:tc>
      </w:tr>
      <w:tr w:rsidR="00A27871" w:rsidRPr="002C2F3A" w:rsidTr="002C2F3A">
        <w:trPr>
          <w:trHeight w:val="1506"/>
        </w:trPr>
        <w:tc>
          <w:tcPr>
            <w:tcW w:w="51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27871" w:rsidRPr="002C2F3A" w:rsidRDefault="002C2F3A" w:rsidP="002C2F3A">
            <w:pPr>
              <w:pStyle w:val="Standard"/>
              <w:jc w:val="both"/>
            </w:pPr>
            <w:r w:rsidRPr="002C2F3A">
              <w:rPr>
                <w:bCs/>
                <w:szCs w:val="26"/>
                <w:u w:val="single"/>
              </w:rPr>
              <w:t>ITEM 01</w:t>
            </w:r>
            <w:r w:rsidRPr="002C2F3A">
              <w:rPr>
                <w:bCs/>
                <w:szCs w:val="26"/>
              </w:rPr>
              <w:t xml:space="preserve"> - LINHA 51: Rincão da Salete X Escola Padre </w:t>
            </w:r>
            <w:proofErr w:type="spellStart"/>
            <w:r w:rsidRPr="002C2F3A">
              <w:rPr>
                <w:bCs/>
                <w:szCs w:val="26"/>
              </w:rPr>
              <w:t>Fidêncio</w:t>
            </w:r>
            <w:proofErr w:type="spellEnd"/>
          </w:p>
        </w:tc>
        <w:tc>
          <w:tcPr>
            <w:tcW w:w="237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A27871" w:rsidRPr="002C2F3A" w:rsidRDefault="00A27871">
            <w:pPr>
              <w:pStyle w:val="Standard"/>
              <w:snapToGrid w:val="0"/>
              <w:ind w:left="-152" w:right="-141"/>
              <w:jc w:val="center"/>
              <w:rPr>
                <w:szCs w:val="26"/>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27871" w:rsidRPr="002C2F3A" w:rsidRDefault="00A27871">
            <w:pPr>
              <w:pStyle w:val="Standard"/>
              <w:snapToGrid w:val="0"/>
              <w:ind w:right="-141"/>
              <w:jc w:val="center"/>
              <w:rPr>
                <w:szCs w:val="26"/>
              </w:rPr>
            </w:pPr>
          </w:p>
        </w:tc>
      </w:tr>
    </w:tbl>
    <w:p w:rsidR="00A27871" w:rsidRDefault="00A27871">
      <w:pPr>
        <w:pStyle w:val="Standard"/>
        <w:tabs>
          <w:tab w:val="left" w:pos="4962"/>
          <w:tab w:val="left" w:pos="5664"/>
          <w:tab w:val="left" w:pos="6372"/>
          <w:tab w:val="left" w:pos="7080"/>
          <w:tab w:val="left" w:pos="7788"/>
          <w:tab w:val="left" w:pos="8496"/>
        </w:tabs>
        <w:ind w:right="-141"/>
        <w:jc w:val="both"/>
        <w:rPr>
          <w:szCs w:val="26"/>
        </w:rPr>
      </w:pPr>
    </w:p>
    <w:p w:rsidR="00A27871" w:rsidRDefault="00115CE8">
      <w:pPr>
        <w:pStyle w:val="Standard"/>
        <w:ind w:right="-141"/>
        <w:jc w:val="both"/>
      </w:pPr>
      <w:r>
        <w:tab/>
        <w:t>Nos valores propostos acima, estão inclusos todos e quaisquer encargos inerentes a prestação dos serviços, tais como: tributos, taxas, transportes, encargos sociais, trabalhistas e outros que, direta e indiretamente, incidam sobre o perfeito e integral cumprimento da proposta apresentada.</w:t>
      </w:r>
    </w:p>
    <w:p w:rsidR="00A27871" w:rsidRDefault="00115CE8">
      <w:pPr>
        <w:pStyle w:val="Standard"/>
        <w:ind w:right="-141"/>
        <w:jc w:val="both"/>
      </w:pPr>
      <w:r>
        <w:rPr>
          <w:b/>
        </w:rPr>
        <w:tab/>
        <w:t>PRAZO DE VALIDADE DESTA PROPOSTA:</w:t>
      </w:r>
      <w:r>
        <w:t xml:space="preserve"> 60 (sessenta) dias contados a partir da data da apresentação desta proposta.</w:t>
      </w:r>
    </w:p>
    <w:p w:rsidR="00A27871" w:rsidRDefault="00A27871">
      <w:pPr>
        <w:pStyle w:val="Standard"/>
        <w:ind w:right="-141"/>
        <w:jc w:val="both"/>
      </w:pPr>
    </w:p>
    <w:p w:rsidR="00A27871" w:rsidRDefault="00115CE8">
      <w:pPr>
        <w:pStyle w:val="Standard"/>
        <w:tabs>
          <w:tab w:val="left" w:pos="0"/>
          <w:tab w:val="right" w:pos="5846"/>
        </w:tabs>
        <w:ind w:right="-144"/>
        <w:jc w:val="both"/>
      </w:pPr>
      <w:r>
        <w:rPr>
          <w:b/>
          <w:bCs/>
          <w:szCs w:val="26"/>
        </w:rPr>
        <w:t xml:space="preserve">DADOS DA EMPRESA </w:t>
      </w:r>
      <w:r>
        <w:rPr>
          <w:b/>
          <w:bCs/>
          <w:color w:val="FF0000"/>
          <w:szCs w:val="26"/>
        </w:rPr>
        <w:t>(INFORMAR APENAS NA APRESENTAÇÃO DA PROPOSTA FINAL, APÓS A FASE DE DISPUTA)</w:t>
      </w:r>
    </w:p>
    <w:p w:rsidR="00A27871" w:rsidRDefault="00A27871">
      <w:pPr>
        <w:pStyle w:val="Standard"/>
        <w:tabs>
          <w:tab w:val="left" w:pos="0"/>
          <w:tab w:val="right" w:pos="5846"/>
        </w:tabs>
        <w:jc w:val="both"/>
        <w:rPr>
          <w:b/>
          <w:bCs/>
          <w:color w:val="FF0000"/>
          <w:szCs w:val="26"/>
        </w:rPr>
      </w:pPr>
    </w:p>
    <w:p w:rsidR="00A27871" w:rsidRDefault="00115CE8">
      <w:pPr>
        <w:pStyle w:val="PargrafodaLista"/>
        <w:ind w:left="0"/>
        <w:rPr>
          <w:bCs/>
          <w:iCs/>
          <w:szCs w:val="26"/>
        </w:rPr>
      </w:pPr>
      <w:r>
        <w:rPr>
          <w:bCs/>
          <w:iCs/>
          <w:szCs w:val="26"/>
        </w:rPr>
        <w:t>Razão Social:</w:t>
      </w:r>
    </w:p>
    <w:p w:rsidR="00A27871" w:rsidRDefault="00115CE8">
      <w:pPr>
        <w:pStyle w:val="PargrafodaLista"/>
        <w:tabs>
          <w:tab w:val="left" w:pos="1455"/>
        </w:tabs>
        <w:ind w:left="0"/>
        <w:rPr>
          <w:bCs/>
          <w:iCs/>
          <w:szCs w:val="26"/>
        </w:rPr>
      </w:pPr>
      <w:r>
        <w:rPr>
          <w:bCs/>
          <w:iCs/>
          <w:szCs w:val="26"/>
        </w:rPr>
        <w:t>CNPJ:</w:t>
      </w:r>
      <w:r>
        <w:rPr>
          <w:bCs/>
          <w:iCs/>
          <w:szCs w:val="26"/>
        </w:rPr>
        <w:tab/>
      </w:r>
    </w:p>
    <w:p w:rsidR="00A27871" w:rsidRDefault="00115CE8">
      <w:pPr>
        <w:pStyle w:val="PargrafodaLista"/>
        <w:ind w:left="0"/>
        <w:rPr>
          <w:bCs/>
          <w:iCs/>
          <w:szCs w:val="26"/>
        </w:rPr>
      </w:pPr>
      <w:r>
        <w:rPr>
          <w:bCs/>
          <w:iCs/>
          <w:szCs w:val="26"/>
        </w:rPr>
        <w:t>Endereço:</w:t>
      </w:r>
    </w:p>
    <w:p w:rsidR="00A27871" w:rsidRDefault="00115CE8">
      <w:pPr>
        <w:pStyle w:val="PargrafodaLista"/>
        <w:ind w:left="0"/>
        <w:rPr>
          <w:bCs/>
          <w:iCs/>
          <w:szCs w:val="26"/>
        </w:rPr>
      </w:pPr>
      <w:r>
        <w:rPr>
          <w:bCs/>
          <w:iCs/>
          <w:szCs w:val="26"/>
        </w:rPr>
        <w:t>Nome do contato:</w:t>
      </w:r>
    </w:p>
    <w:p w:rsidR="00A27871" w:rsidRDefault="00115CE8">
      <w:pPr>
        <w:pStyle w:val="PargrafodaLista"/>
        <w:ind w:left="0"/>
        <w:rPr>
          <w:bCs/>
          <w:iCs/>
          <w:szCs w:val="26"/>
        </w:rPr>
      </w:pPr>
      <w:r>
        <w:rPr>
          <w:bCs/>
          <w:iCs/>
          <w:szCs w:val="26"/>
        </w:rPr>
        <w:t>Telefone:</w:t>
      </w:r>
    </w:p>
    <w:p w:rsidR="00A27871" w:rsidRDefault="00115CE8">
      <w:pPr>
        <w:pStyle w:val="PargrafodaLista"/>
        <w:ind w:left="0"/>
        <w:rPr>
          <w:bCs/>
          <w:iCs/>
          <w:szCs w:val="26"/>
        </w:rPr>
      </w:pPr>
      <w:r>
        <w:rPr>
          <w:bCs/>
          <w:iCs/>
          <w:szCs w:val="26"/>
        </w:rPr>
        <w:t>E-mail:</w:t>
      </w:r>
    </w:p>
    <w:p w:rsidR="00A27871" w:rsidRDefault="00115CE8">
      <w:pPr>
        <w:pStyle w:val="PargrafodaLista"/>
        <w:ind w:left="0"/>
        <w:rPr>
          <w:bCs/>
          <w:iCs/>
          <w:szCs w:val="26"/>
        </w:rPr>
      </w:pPr>
      <w:r>
        <w:rPr>
          <w:bCs/>
          <w:iCs/>
          <w:szCs w:val="26"/>
        </w:rPr>
        <w:t>Dados bancários para pagamento:</w:t>
      </w:r>
    </w:p>
    <w:p w:rsidR="00A27871" w:rsidRDefault="00A27871">
      <w:pPr>
        <w:pStyle w:val="PargrafodaLista"/>
        <w:ind w:left="0"/>
        <w:rPr>
          <w:bCs/>
          <w:iCs/>
          <w:szCs w:val="26"/>
        </w:rPr>
      </w:pPr>
    </w:p>
    <w:p w:rsidR="00A27871" w:rsidRDefault="00A27871">
      <w:pPr>
        <w:pStyle w:val="PargrafodaLista"/>
        <w:ind w:left="0"/>
        <w:rPr>
          <w:bCs/>
          <w:iCs/>
          <w:szCs w:val="26"/>
        </w:rPr>
      </w:pPr>
    </w:p>
    <w:p w:rsidR="00A27871" w:rsidRDefault="00A27871">
      <w:pPr>
        <w:pStyle w:val="Standard"/>
        <w:ind w:right="-141"/>
        <w:jc w:val="both"/>
        <w:rPr>
          <w:bCs/>
          <w:iCs/>
          <w:szCs w:val="26"/>
        </w:rPr>
      </w:pPr>
    </w:p>
    <w:p w:rsidR="00A27871" w:rsidRDefault="00115CE8">
      <w:pPr>
        <w:pStyle w:val="Textodecomentrio"/>
        <w:jc w:val="both"/>
        <w:rPr>
          <w:bCs/>
          <w:iCs/>
          <w:sz w:val="26"/>
          <w:szCs w:val="26"/>
        </w:rPr>
      </w:pPr>
      <w:r>
        <w:rPr>
          <w:bCs/>
          <w:iCs/>
          <w:sz w:val="26"/>
          <w:szCs w:val="26"/>
        </w:rPr>
        <w:t xml:space="preserve">                      Local, data.</w:t>
      </w:r>
    </w:p>
    <w:p w:rsidR="00A27871" w:rsidRDefault="00A27871">
      <w:pPr>
        <w:pStyle w:val="Textodecomentrio"/>
        <w:jc w:val="both"/>
        <w:rPr>
          <w:bCs/>
          <w:iCs/>
          <w:sz w:val="26"/>
          <w:szCs w:val="26"/>
        </w:rPr>
      </w:pPr>
    </w:p>
    <w:p w:rsidR="00A27871" w:rsidRDefault="00A27871">
      <w:pPr>
        <w:pStyle w:val="Textodecomentrio"/>
        <w:jc w:val="both"/>
        <w:rPr>
          <w:bCs/>
          <w:iCs/>
          <w:sz w:val="26"/>
          <w:szCs w:val="26"/>
        </w:rPr>
      </w:pPr>
    </w:p>
    <w:p w:rsidR="00A27871" w:rsidRDefault="00115CE8">
      <w:pPr>
        <w:pStyle w:val="Textodecomentrio"/>
        <w:jc w:val="both"/>
        <w:rPr>
          <w:bCs/>
          <w:iCs/>
          <w:sz w:val="26"/>
          <w:szCs w:val="26"/>
        </w:rPr>
      </w:pPr>
      <w:r>
        <w:rPr>
          <w:bCs/>
          <w:iCs/>
          <w:sz w:val="26"/>
          <w:szCs w:val="26"/>
        </w:rPr>
        <w:t xml:space="preserve">                                    __________________________________________</w:t>
      </w:r>
    </w:p>
    <w:p w:rsidR="00A27871" w:rsidRDefault="00115CE8">
      <w:pPr>
        <w:pStyle w:val="Textodecomentrio"/>
        <w:jc w:val="both"/>
        <w:rPr>
          <w:bCs/>
          <w:iCs/>
          <w:sz w:val="26"/>
          <w:szCs w:val="26"/>
        </w:rPr>
      </w:pPr>
      <w:r>
        <w:rPr>
          <w:bCs/>
          <w:iCs/>
          <w:sz w:val="26"/>
          <w:szCs w:val="26"/>
        </w:rPr>
        <w:t xml:space="preserve">                                        Nome e Cargo do Responsável pela Empresa</w:t>
      </w:r>
    </w:p>
    <w:p w:rsidR="00A27871" w:rsidRDefault="00A27871">
      <w:pPr>
        <w:pStyle w:val="Standard"/>
        <w:tabs>
          <w:tab w:val="left" w:pos="0"/>
          <w:tab w:val="right" w:pos="5846"/>
        </w:tabs>
        <w:jc w:val="both"/>
        <w:rPr>
          <w:b/>
          <w:bCs/>
          <w:iCs/>
          <w:color w:val="FF0000"/>
          <w:szCs w:val="26"/>
        </w:rPr>
      </w:pPr>
    </w:p>
    <w:p w:rsidR="00A27871" w:rsidRDefault="00A27871">
      <w:pPr>
        <w:pStyle w:val="Standard"/>
        <w:jc w:val="both"/>
        <w:rPr>
          <w:b/>
          <w:bCs/>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2C2F3A" w:rsidRDefault="002C2F3A">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A27871">
      <w:pPr>
        <w:pStyle w:val="Standard"/>
        <w:jc w:val="both"/>
        <w:rPr>
          <w:b/>
          <w:color w:val="FF0000"/>
          <w:szCs w:val="26"/>
        </w:rPr>
      </w:pPr>
    </w:p>
    <w:p w:rsidR="00A27871" w:rsidRDefault="00115CE8">
      <w:pPr>
        <w:pStyle w:val="Standard"/>
        <w:pBdr>
          <w:top w:val="single" w:sz="4" w:space="1" w:color="000000"/>
          <w:left w:val="single" w:sz="4" w:space="0" w:color="000000"/>
          <w:bottom w:val="single" w:sz="4" w:space="1" w:color="000000"/>
          <w:right w:val="single" w:sz="4" w:space="4" w:color="000000"/>
        </w:pBdr>
        <w:jc w:val="center"/>
        <w:rPr>
          <w:b/>
          <w:caps/>
          <w:szCs w:val="26"/>
        </w:rPr>
      </w:pPr>
      <w:r>
        <w:rPr>
          <w:b/>
          <w:caps/>
          <w:szCs w:val="26"/>
        </w:rPr>
        <w:t>ANEXO IIi</w:t>
      </w:r>
    </w:p>
    <w:p w:rsidR="00A27871" w:rsidRDefault="00115CE8">
      <w:pPr>
        <w:pStyle w:val="Standard"/>
        <w:pBdr>
          <w:top w:val="single" w:sz="4" w:space="1" w:color="000000"/>
          <w:left w:val="single" w:sz="4" w:space="0" w:color="000000"/>
          <w:bottom w:val="single" w:sz="4" w:space="1" w:color="000000"/>
          <w:right w:val="single" w:sz="4" w:space="4" w:color="000000"/>
        </w:pBdr>
        <w:jc w:val="center"/>
        <w:rPr>
          <w:b/>
          <w:caps/>
          <w:szCs w:val="26"/>
        </w:rPr>
      </w:pPr>
      <w:r>
        <w:rPr>
          <w:b/>
          <w:caps/>
          <w:szCs w:val="26"/>
        </w:rPr>
        <w:t>MODELOS DE DECLARAÇÕES PARA HABILITAÇÃO</w:t>
      </w:r>
    </w:p>
    <w:p w:rsidR="00A27871" w:rsidRDefault="00A27871">
      <w:pPr>
        <w:pStyle w:val="Standard"/>
        <w:spacing w:before="120" w:after="120"/>
        <w:jc w:val="both"/>
        <w:rPr>
          <w:rFonts w:eastAsia="Calibri"/>
          <w:b/>
          <w:iCs/>
          <w:caps/>
          <w:color w:val="FF0000"/>
          <w:szCs w:val="26"/>
          <w:lang w:eastAsia="en-US"/>
        </w:rPr>
      </w:pPr>
    </w:p>
    <w:p w:rsidR="00A27871" w:rsidRDefault="00115CE8">
      <w:pPr>
        <w:pStyle w:val="Standard"/>
        <w:spacing w:before="120" w:after="120"/>
        <w:jc w:val="both"/>
        <w:rPr>
          <w:rFonts w:eastAsia="Calibri"/>
          <w:iCs/>
          <w:szCs w:val="26"/>
          <w:lang w:eastAsia="en-US"/>
        </w:rPr>
      </w:pPr>
      <w:r>
        <w:rPr>
          <w:rFonts w:eastAsia="Calibri"/>
          <w:iCs/>
          <w:szCs w:val="26"/>
          <w:lang w:eastAsia="en-US"/>
        </w:rPr>
        <w:t>INSTRUÇÕES:</w:t>
      </w:r>
    </w:p>
    <w:p w:rsidR="00A27871" w:rsidRDefault="00115CE8">
      <w:pPr>
        <w:pStyle w:val="Standard"/>
        <w:numPr>
          <w:ilvl w:val="0"/>
          <w:numId w:val="17"/>
        </w:numPr>
        <w:spacing w:before="120" w:after="120"/>
        <w:jc w:val="both"/>
        <w:rPr>
          <w:rFonts w:eastAsia="Calibri"/>
          <w:iCs/>
          <w:szCs w:val="26"/>
          <w:lang w:eastAsia="en-US"/>
        </w:rPr>
      </w:pPr>
      <w:r>
        <w:rPr>
          <w:rFonts w:eastAsia="Calibri"/>
          <w:iCs/>
          <w:szCs w:val="26"/>
          <w:lang w:eastAsia="en-US"/>
        </w:rPr>
        <w:t>Entregar as declarações preferencialmente em papel timbrado da empresa.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(TIMBRE DA EMPRESA)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Ao</w:t>
      </w: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Município de Caçapava do Sul-RS.</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b/>
          <w:color w:val="000000"/>
          <w:szCs w:val="26"/>
          <w:lang w:eastAsia="en-US"/>
        </w:rPr>
      </w:pPr>
      <w:r>
        <w:rPr>
          <w:rFonts w:eastAsia="Calibri"/>
          <w:b/>
          <w:color w:val="000000"/>
          <w:szCs w:val="26"/>
          <w:lang w:eastAsia="en-US"/>
        </w:rPr>
        <w:t>DECLARAÇÃO</w:t>
      </w:r>
    </w:p>
    <w:p w:rsidR="00A27871" w:rsidRDefault="00A27871">
      <w:pPr>
        <w:pStyle w:val="Standard"/>
        <w:spacing w:before="120" w:after="120"/>
        <w:jc w:val="both"/>
        <w:rPr>
          <w:rFonts w:eastAsia="Calibri"/>
          <w:b/>
          <w:color w:val="000000"/>
          <w:szCs w:val="26"/>
          <w:lang w:eastAsia="en-US"/>
        </w:rPr>
      </w:pP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 xml:space="preserve">...................................................., inscrita no CNPJ n° .................., por intermédio de seu representante legal </w:t>
      </w:r>
      <w:proofErr w:type="gramStart"/>
      <w:r>
        <w:rPr>
          <w:rFonts w:eastAsia="Calibri"/>
          <w:color w:val="000000"/>
          <w:szCs w:val="26"/>
          <w:lang w:eastAsia="en-US"/>
        </w:rPr>
        <w:t>o(</w:t>
      </w:r>
      <w:proofErr w:type="gramEnd"/>
      <w:r>
        <w:rPr>
          <w:rFonts w:eastAsia="Calibri"/>
          <w:color w:val="000000"/>
          <w:szCs w:val="26"/>
          <w:lang w:eastAsia="en-US"/>
        </w:rPr>
        <w:t xml:space="preserve">a) </w:t>
      </w:r>
      <w:proofErr w:type="spellStart"/>
      <w:r>
        <w:rPr>
          <w:rFonts w:eastAsia="Calibri"/>
          <w:color w:val="000000"/>
          <w:szCs w:val="26"/>
          <w:lang w:eastAsia="en-US"/>
        </w:rPr>
        <w:t>Sr</w:t>
      </w:r>
      <w:proofErr w:type="spellEnd"/>
      <w:r>
        <w:rPr>
          <w:rFonts w:eastAsia="Calibri"/>
          <w:color w:val="000000"/>
          <w:szCs w:val="26"/>
          <w:lang w:eastAsia="en-US"/>
        </w:rPr>
        <w:t xml:space="preserve">(a) .............................................................. </w:t>
      </w:r>
      <w:proofErr w:type="gramStart"/>
      <w:r>
        <w:rPr>
          <w:rFonts w:eastAsia="Calibri"/>
          <w:color w:val="000000"/>
          <w:szCs w:val="26"/>
          <w:lang w:eastAsia="en-US"/>
        </w:rPr>
        <w:t>portador(</w:t>
      </w:r>
      <w:proofErr w:type="gramEnd"/>
      <w:r>
        <w:rPr>
          <w:rFonts w:eastAsia="Calibri"/>
          <w:color w:val="000000"/>
          <w:szCs w:val="26"/>
          <w:lang w:eastAsia="en-US"/>
        </w:rPr>
        <w:t>a) da Carteira de Identidade n..............................................., DECLARA: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1. que tem conhecimento e atende a todas as exigências de habilitação constantes na Lei Federal n. 14.133/2021;</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2. que assume o compromisso de guardar todos os documentos originais/autenticados, enviados eletronicamente, pelo prazo de 10 (dez) anos, e apresentá-los quando requeridos pela Administração Pública;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3. 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criminal;</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4. que não emprega menor de dezoito anos em trabalho noturno, perigoso ou insalubre e não emprega menor de dezesseis anos, salvo na condição de aprendiz, a partir de quatorze anos, conforme previsto no inciso VI do art. 68 da Lei Federal 14.133/2021 (inciso XXXIII do art. 7o da Constituição Federal);</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5. que tem conhecimento acerca das condutas passíveis de penalidades previstas no art. 156 da Lei Federal nº 14.133/2021, conforme legislação aplicável;</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6. que até a presente data inexistem fatos impeditivos à sua participação, salvo disposição extraordinária prevista em lei específica;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7. que cumpre as exigências de reserva de cargos para pessoa com deficiência e para reabilitado da Previdência Social, previstas em lei e em outras normas específicas;</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 xml:space="preserve">8. que sua proposta econômica compreende a integralidade dos custos para atendimento dos direitos trabalhistas assegurados na Constituição Federal, nas leis trabalhistas, nas normas </w:t>
      </w:r>
      <w:proofErr w:type="spellStart"/>
      <w:r>
        <w:rPr>
          <w:rFonts w:eastAsia="Calibri"/>
          <w:color w:val="000000"/>
          <w:szCs w:val="26"/>
          <w:lang w:eastAsia="en-US"/>
        </w:rPr>
        <w:t>infralegais</w:t>
      </w:r>
      <w:proofErr w:type="spellEnd"/>
      <w:r>
        <w:rPr>
          <w:rFonts w:eastAsia="Calibri"/>
          <w:color w:val="000000"/>
          <w:szCs w:val="26"/>
          <w:lang w:eastAsia="en-US"/>
        </w:rPr>
        <w:t>, nas convenções coletivas de trabalho e nos termos de ajustamento de conduta vigentes;</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9. que tem pleno conhecimento do objeto, das condições e das peculiaridades inerentes à natureza dos trabalhos;</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10. que disporá para a execução do contrato de: instalações, pessoal qualificado e aparelhamento técnico adequado e disponível para cumprir o objeto da licitação, quando for o caso.</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11. que inexiste, em seus quadros, sócios ou empregados com vínculo de parentesco em linha reta, colateral ou por afinidade até o terceiro grau, ou, ainda, que sejam cônjuges ou companheiros de ocupantes do quadro do Município de Caçapava do Sul.</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[CIDADE], [DATA]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pPr>
      <w:r>
        <w:rPr>
          <w:color w:val="000000"/>
          <w:szCs w:val="26"/>
          <w:lang w:eastAsia="en-US"/>
        </w:rPr>
        <w:t xml:space="preserve">                                                                               </w:t>
      </w:r>
      <w:r>
        <w:rPr>
          <w:rFonts w:eastAsia="Calibri"/>
          <w:color w:val="000000"/>
          <w:szCs w:val="26"/>
          <w:lang w:eastAsia="en-US"/>
        </w:rPr>
        <w:t>Assinatura do representante legal</w:t>
      </w:r>
    </w:p>
    <w:p w:rsidR="00A27871" w:rsidRDefault="00115CE8">
      <w:pPr>
        <w:pStyle w:val="Standard"/>
        <w:spacing w:before="120" w:after="120"/>
        <w:jc w:val="both"/>
      </w:pPr>
      <w:r>
        <w:rPr>
          <w:color w:val="000000"/>
          <w:szCs w:val="26"/>
          <w:lang w:eastAsia="en-US"/>
        </w:rPr>
        <w:t xml:space="preserve">                                                                            </w:t>
      </w:r>
      <w:r>
        <w:rPr>
          <w:rFonts w:eastAsia="Calibri"/>
          <w:color w:val="000000"/>
          <w:szCs w:val="26"/>
          <w:lang w:eastAsia="en-US"/>
        </w:rPr>
        <w:t>-----------------------------------------------</w:t>
      </w:r>
    </w:p>
    <w:p w:rsidR="00A27871" w:rsidRDefault="00115CE8">
      <w:pPr>
        <w:pStyle w:val="Standard"/>
        <w:spacing w:before="120" w:after="120"/>
        <w:jc w:val="both"/>
      </w:pPr>
      <w:r>
        <w:rPr>
          <w:color w:val="000000"/>
          <w:szCs w:val="26"/>
          <w:lang w:eastAsia="en-US"/>
        </w:rPr>
        <w:t xml:space="preserve">                                                                              </w:t>
      </w:r>
      <w:r>
        <w:rPr>
          <w:rFonts w:eastAsia="Calibri"/>
          <w:color w:val="000000"/>
          <w:szCs w:val="26"/>
          <w:lang w:eastAsia="en-US"/>
        </w:rPr>
        <w:t>Nome e cargo do representante legal</w:t>
      </w:r>
    </w:p>
    <w:p w:rsidR="00A27871" w:rsidRDefault="00115CE8">
      <w:pPr>
        <w:pStyle w:val="Standard"/>
        <w:pageBreakBefore/>
        <w:spacing w:before="120" w:after="120"/>
        <w:jc w:val="center"/>
        <w:rPr>
          <w:b/>
          <w:szCs w:val="26"/>
        </w:rPr>
      </w:pPr>
      <w:r>
        <w:rPr>
          <w:b/>
          <w:szCs w:val="26"/>
        </w:rPr>
        <w:t>ANEXO IV</w:t>
      </w:r>
    </w:p>
    <w:p w:rsidR="00A27871" w:rsidRDefault="00115CE8">
      <w:pPr>
        <w:pStyle w:val="Standard"/>
        <w:spacing w:before="120" w:after="120"/>
        <w:jc w:val="both"/>
        <w:rPr>
          <w:szCs w:val="26"/>
        </w:rPr>
      </w:pPr>
      <w:r>
        <w:rPr>
          <w:szCs w:val="26"/>
        </w:rPr>
        <w:t xml:space="preserve">                       </w:t>
      </w:r>
    </w:p>
    <w:p w:rsidR="00A27871" w:rsidRDefault="00115CE8">
      <w:pPr>
        <w:pStyle w:val="Standard"/>
        <w:spacing w:before="120" w:after="120"/>
        <w:jc w:val="both"/>
        <w:rPr>
          <w:color w:val="FF0000"/>
          <w:szCs w:val="26"/>
        </w:rPr>
      </w:pPr>
      <w:r>
        <w:rPr>
          <w:color w:val="FF0000"/>
          <w:szCs w:val="26"/>
        </w:rPr>
        <w:t>(Documento necessário quando a Licitante estiver enquadrada como microempresa ou empresa de pequeno porte e pretender se utilizar dos benefícios da Lei Complementar nº 123/2006)</w:t>
      </w:r>
    </w:p>
    <w:p w:rsidR="00A27871" w:rsidRDefault="00A27871">
      <w:pPr>
        <w:pStyle w:val="Standard"/>
        <w:spacing w:before="120" w:after="120"/>
        <w:jc w:val="both"/>
        <w:rPr>
          <w:color w:val="FF0000"/>
          <w:szCs w:val="26"/>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(TIMBRE DA EMPRESA)</w:t>
      </w:r>
    </w:p>
    <w:p w:rsidR="00A27871" w:rsidRDefault="00A27871">
      <w:pPr>
        <w:pStyle w:val="Standard"/>
        <w:spacing w:before="120" w:after="120"/>
        <w:jc w:val="both"/>
        <w:rPr>
          <w:rFonts w:eastAsia="Calibri"/>
          <w:color w:val="000000"/>
          <w:szCs w:val="26"/>
          <w:lang w:eastAsia="en-US"/>
        </w:rPr>
      </w:pPr>
    </w:p>
    <w:p w:rsidR="00A27871" w:rsidRDefault="00115CE8">
      <w:pPr>
        <w:pStyle w:val="Standard"/>
        <w:spacing w:before="120" w:after="120"/>
        <w:jc w:val="both"/>
        <w:rPr>
          <w:rFonts w:eastAsia="Calibri"/>
          <w:color w:val="000000"/>
          <w:szCs w:val="26"/>
          <w:lang w:eastAsia="en-US"/>
        </w:rPr>
      </w:pPr>
      <w:r>
        <w:rPr>
          <w:rFonts w:eastAsia="Calibri"/>
          <w:color w:val="000000"/>
          <w:szCs w:val="26"/>
          <w:lang w:eastAsia="en-US"/>
        </w:rPr>
        <w:t>Ao Município de Caçapava do Sul-RS.</w:t>
      </w:r>
    </w:p>
    <w:p w:rsidR="00A27871" w:rsidRDefault="00A27871">
      <w:pPr>
        <w:pStyle w:val="Standard"/>
        <w:spacing w:before="120" w:after="120"/>
        <w:jc w:val="both"/>
        <w:rPr>
          <w:rFonts w:eastAsia="Calibri"/>
          <w:color w:val="000000"/>
          <w:szCs w:val="26"/>
          <w:lang w:eastAsia="en-US"/>
        </w:rPr>
      </w:pPr>
    </w:p>
    <w:p w:rsidR="00A27871" w:rsidRDefault="00115CE8">
      <w:pPr>
        <w:pStyle w:val="Standard"/>
        <w:jc w:val="both"/>
        <w:rPr>
          <w:b/>
          <w:szCs w:val="26"/>
        </w:rPr>
      </w:pPr>
      <w:r>
        <w:rPr>
          <w:b/>
          <w:szCs w:val="26"/>
        </w:rPr>
        <w:t>DECLARAÇÃO DE OBSERVÂNCIA DOS LIMITES LEGAIS (ME/EPP)</w:t>
      </w:r>
    </w:p>
    <w:p w:rsidR="00A27871" w:rsidRDefault="00A27871">
      <w:pPr>
        <w:pStyle w:val="Standard"/>
        <w:jc w:val="both"/>
        <w:rPr>
          <w:b/>
          <w:szCs w:val="26"/>
        </w:rPr>
      </w:pPr>
    </w:p>
    <w:p w:rsidR="00A27871" w:rsidRDefault="00115CE8">
      <w:pPr>
        <w:pStyle w:val="Standard"/>
        <w:spacing w:before="120" w:after="120"/>
        <w:jc w:val="both"/>
      </w:pPr>
      <w:r>
        <w:rPr>
          <w:rFonts w:eastAsia="Calibri"/>
          <w:color w:val="000000"/>
          <w:szCs w:val="26"/>
          <w:lang w:eastAsia="en-US"/>
        </w:rPr>
        <w:t xml:space="preserve">............................................................, inscrita no CNPJ n° .................., por intermédio de seu representante legal </w:t>
      </w:r>
      <w:proofErr w:type="gramStart"/>
      <w:r>
        <w:rPr>
          <w:rFonts w:eastAsia="Calibri"/>
          <w:color w:val="000000"/>
          <w:szCs w:val="26"/>
          <w:lang w:eastAsia="en-US"/>
        </w:rPr>
        <w:t>o(</w:t>
      </w:r>
      <w:proofErr w:type="gramEnd"/>
      <w:r>
        <w:rPr>
          <w:rFonts w:eastAsia="Calibri"/>
          <w:color w:val="000000"/>
          <w:szCs w:val="26"/>
          <w:lang w:eastAsia="en-US"/>
        </w:rPr>
        <w:t xml:space="preserve">a) </w:t>
      </w:r>
      <w:proofErr w:type="spellStart"/>
      <w:r>
        <w:rPr>
          <w:rFonts w:eastAsia="Calibri"/>
          <w:color w:val="000000"/>
          <w:szCs w:val="26"/>
          <w:lang w:eastAsia="en-US"/>
        </w:rPr>
        <w:t>Sr</w:t>
      </w:r>
      <w:proofErr w:type="spellEnd"/>
      <w:r>
        <w:rPr>
          <w:rFonts w:eastAsia="Calibri"/>
          <w:color w:val="000000"/>
          <w:szCs w:val="26"/>
          <w:lang w:eastAsia="en-US"/>
        </w:rPr>
        <w:t xml:space="preserve">(a) ...................................................................................... </w:t>
      </w:r>
      <w:proofErr w:type="gramStart"/>
      <w:r>
        <w:rPr>
          <w:rFonts w:eastAsia="Calibri"/>
          <w:color w:val="000000"/>
          <w:szCs w:val="26"/>
          <w:lang w:eastAsia="en-US"/>
        </w:rPr>
        <w:t>portador(</w:t>
      </w:r>
      <w:proofErr w:type="gramEnd"/>
      <w:r>
        <w:rPr>
          <w:rFonts w:eastAsia="Calibri"/>
          <w:color w:val="000000"/>
          <w:szCs w:val="26"/>
          <w:lang w:eastAsia="en-US"/>
        </w:rPr>
        <w:t>a) da Carteira de Identidade nº ..............................................., DECLARA que</w:t>
      </w:r>
      <w:r>
        <w:rPr>
          <w:szCs w:val="26"/>
        </w:rPr>
        <w:t xml:space="preserve"> está devidamente enquadrada como Microempresa (ME) / Empresa de Pequeno Porte (EPP), nos termos da Lei Complementar nº 123/2006.</w:t>
      </w:r>
    </w:p>
    <w:p w:rsidR="00A27871" w:rsidRDefault="00A27871">
      <w:pPr>
        <w:pStyle w:val="Standard"/>
        <w:jc w:val="both"/>
        <w:rPr>
          <w:szCs w:val="26"/>
        </w:rPr>
      </w:pPr>
    </w:p>
    <w:p w:rsidR="00A27871" w:rsidRDefault="00115CE8">
      <w:pPr>
        <w:pStyle w:val="Standard"/>
        <w:jc w:val="both"/>
        <w:rPr>
          <w:szCs w:val="26"/>
        </w:rPr>
      </w:pPr>
      <w:r>
        <w:rPr>
          <w:szCs w:val="26"/>
        </w:rP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rsidR="00A27871" w:rsidRDefault="00A27871">
      <w:pPr>
        <w:pStyle w:val="Standard"/>
        <w:jc w:val="both"/>
        <w:rPr>
          <w:szCs w:val="26"/>
        </w:rPr>
      </w:pPr>
    </w:p>
    <w:p w:rsidR="00A27871" w:rsidRDefault="00115CE8">
      <w:pPr>
        <w:pStyle w:val="Standard"/>
        <w:jc w:val="both"/>
        <w:rPr>
          <w:szCs w:val="26"/>
        </w:rPr>
      </w:pPr>
      <w:r>
        <w:rPr>
          <w:szCs w:val="26"/>
        </w:rPr>
        <w:t>Comprometemo-nos a apresentar todos os documentos comprobatórios necessários, caso sejamos selecionados como vencedores da licitação, a fim de comprovar a veracidade das informações acima declaradas.</w:t>
      </w:r>
    </w:p>
    <w:p w:rsidR="00A27871" w:rsidRDefault="00A27871">
      <w:pPr>
        <w:pStyle w:val="Standard"/>
        <w:jc w:val="both"/>
        <w:rPr>
          <w:szCs w:val="26"/>
        </w:rPr>
      </w:pPr>
    </w:p>
    <w:p w:rsidR="00A27871" w:rsidRDefault="00115CE8">
      <w:pPr>
        <w:pStyle w:val="Standard"/>
        <w:jc w:val="both"/>
        <w:rPr>
          <w:szCs w:val="26"/>
        </w:rPr>
      </w:pPr>
      <w:r>
        <w:rPr>
          <w:szCs w:val="26"/>
        </w:rPr>
        <w:t>Estamos cientes de que a apresentação de informações falsas ou inexatas poderá acarretar a exclusão da empresa do processo de licitação, além das sanções legais cabíveis.</w:t>
      </w:r>
    </w:p>
    <w:p w:rsidR="00A27871" w:rsidRDefault="00A27871">
      <w:pPr>
        <w:pStyle w:val="Standard"/>
        <w:jc w:val="both"/>
        <w:rPr>
          <w:szCs w:val="26"/>
        </w:rPr>
      </w:pPr>
    </w:p>
    <w:p w:rsidR="00A27871" w:rsidRDefault="00115CE8">
      <w:pPr>
        <w:pStyle w:val="Standard"/>
        <w:spacing w:before="120" w:after="120"/>
        <w:ind w:right="-144"/>
        <w:jc w:val="both"/>
        <w:rPr>
          <w:rFonts w:eastAsia="Calibri"/>
          <w:color w:val="000000"/>
          <w:szCs w:val="26"/>
          <w:lang w:eastAsia="en-US"/>
        </w:rPr>
      </w:pPr>
      <w:r>
        <w:rPr>
          <w:rFonts w:eastAsia="Calibri"/>
          <w:color w:val="000000"/>
          <w:szCs w:val="26"/>
          <w:lang w:eastAsia="en-US"/>
        </w:rPr>
        <w:t>[CIDADE], [DATA]</w:t>
      </w:r>
    </w:p>
    <w:p w:rsidR="00A27871" w:rsidRDefault="00115CE8">
      <w:pPr>
        <w:pStyle w:val="Standard"/>
        <w:ind w:right="-142"/>
        <w:jc w:val="both"/>
      </w:pPr>
      <w:r>
        <w:rPr>
          <w:color w:val="000000"/>
          <w:szCs w:val="26"/>
          <w:lang w:eastAsia="en-US"/>
        </w:rPr>
        <w:t xml:space="preserve">                                                                                   </w:t>
      </w:r>
      <w:r>
        <w:rPr>
          <w:rFonts w:eastAsia="Calibri"/>
          <w:color w:val="000000"/>
          <w:szCs w:val="26"/>
          <w:lang w:eastAsia="en-US"/>
        </w:rPr>
        <w:t>Assinatura do representante legal</w:t>
      </w:r>
    </w:p>
    <w:p w:rsidR="00A27871" w:rsidRDefault="00115CE8">
      <w:pPr>
        <w:pStyle w:val="Standard"/>
        <w:ind w:right="-142"/>
        <w:jc w:val="both"/>
      </w:pPr>
      <w:r>
        <w:rPr>
          <w:color w:val="000000"/>
          <w:szCs w:val="26"/>
          <w:lang w:eastAsia="en-US"/>
        </w:rPr>
        <w:t xml:space="preserve">                                                                                   </w:t>
      </w:r>
      <w:r>
        <w:rPr>
          <w:rFonts w:eastAsia="Calibri"/>
          <w:color w:val="000000"/>
          <w:szCs w:val="26"/>
          <w:lang w:eastAsia="en-US"/>
        </w:rPr>
        <w:t>---------------------------------------</w:t>
      </w:r>
    </w:p>
    <w:p w:rsidR="00A27871" w:rsidRDefault="00115CE8">
      <w:pPr>
        <w:pStyle w:val="Standard"/>
        <w:ind w:right="-142"/>
        <w:jc w:val="both"/>
      </w:pPr>
      <w:r>
        <w:rPr>
          <w:color w:val="000000"/>
          <w:szCs w:val="26"/>
          <w:lang w:eastAsia="en-US"/>
        </w:rPr>
        <w:t xml:space="preserve">                                                                                   </w:t>
      </w:r>
      <w:r>
        <w:rPr>
          <w:rFonts w:eastAsia="Calibri"/>
          <w:color w:val="000000"/>
          <w:szCs w:val="26"/>
          <w:lang w:eastAsia="en-US"/>
        </w:rPr>
        <w:t>Nome e cargo do representante legal</w:t>
      </w:r>
    </w:p>
    <w:p w:rsidR="002C2F3A" w:rsidRDefault="002C2F3A">
      <w:pPr>
        <w:pStyle w:val="Standard"/>
        <w:spacing w:before="280" w:after="280"/>
        <w:jc w:val="center"/>
        <w:rPr>
          <w:b/>
          <w:caps/>
          <w:szCs w:val="26"/>
        </w:rPr>
      </w:pPr>
    </w:p>
    <w:p w:rsidR="00A27871" w:rsidRDefault="00115CE8">
      <w:pPr>
        <w:pStyle w:val="Standard"/>
        <w:spacing w:before="280" w:after="280"/>
        <w:jc w:val="center"/>
      </w:pPr>
      <w:r>
        <w:rPr>
          <w:b/>
          <w:caps/>
          <w:szCs w:val="26"/>
        </w:rPr>
        <w:t>ANEXO V</w:t>
      </w:r>
    </w:p>
    <w:p w:rsidR="00A27871" w:rsidRDefault="00A27871">
      <w:pPr>
        <w:pStyle w:val="Standard"/>
        <w:jc w:val="center"/>
        <w:rPr>
          <w:b/>
          <w:caps/>
          <w:szCs w:val="26"/>
        </w:rPr>
      </w:pPr>
    </w:p>
    <w:p w:rsidR="00A27871" w:rsidRDefault="00115CE8">
      <w:pPr>
        <w:pStyle w:val="Standard"/>
        <w:jc w:val="center"/>
        <w:rPr>
          <w:b/>
          <w:szCs w:val="26"/>
        </w:rPr>
      </w:pPr>
      <w:r>
        <w:rPr>
          <w:b/>
          <w:szCs w:val="26"/>
        </w:rPr>
        <w:t>D E C L A R A Ç Ã O</w:t>
      </w:r>
    </w:p>
    <w:p w:rsidR="00A27871" w:rsidRDefault="00A27871">
      <w:pPr>
        <w:pStyle w:val="Standard"/>
        <w:ind w:right="-141"/>
        <w:jc w:val="both"/>
        <w:rPr>
          <w:b/>
          <w:szCs w:val="26"/>
        </w:rPr>
      </w:pPr>
    </w:p>
    <w:p w:rsidR="00A27871" w:rsidRDefault="00A27871">
      <w:pPr>
        <w:pStyle w:val="Standard"/>
        <w:ind w:right="-141"/>
        <w:jc w:val="both"/>
        <w:rPr>
          <w:b/>
          <w:szCs w:val="26"/>
        </w:rPr>
      </w:pPr>
    </w:p>
    <w:p w:rsidR="00A27871" w:rsidRDefault="00115CE8">
      <w:pPr>
        <w:pStyle w:val="Standard"/>
        <w:ind w:right="-141"/>
        <w:jc w:val="both"/>
        <w:rPr>
          <w:szCs w:val="26"/>
        </w:rPr>
      </w:pPr>
      <w:r>
        <w:rPr>
          <w:szCs w:val="26"/>
        </w:rPr>
        <w:tab/>
        <w:t>Eu ........................................... Diretor da Empresa ................................................, inscrita no CNPJ/MF sob o nº..........................................................., declaro sob as penas da Lei que disponho dos seguintes Veículos para realizar o Transporte Escolar no Município de Caçapava do Sul:</w:t>
      </w:r>
    </w:p>
    <w:p w:rsidR="00A27871" w:rsidRDefault="00A27871">
      <w:pPr>
        <w:pStyle w:val="Standard"/>
        <w:ind w:right="-141"/>
        <w:jc w:val="both"/>
        <w:rPr>
          <w:szCs w:val="26"/>
        </w:rPr>
      </w:pPr>
    </w:p>
    <w:p w:rsidR="00A27871" w:rsidRDefault="00115CE8">
      <w:pPr>
        <w:pStyle w:val="Standard"/>
        <w:ind w:right="-141"/>
        <w:jc w:val="both"/>
      </w:pPr>
      <w:r>
        <w:rPr>
          <w:szCs w:val="26"/>
        </w:rPr>
        <w:t xml:space="preserve">       VEÍCULO                      PLACA                   CAPACIDADE              </w:t>
      </w:r>
      <w:r w:rsidR="004E4351">
        <w:rPr>
          <w:szCs w:val="26"/>
        </w:rPr>
        <w:t xml:space="preserve">   </w:t>
      </w:r>
      <w:r>
        <w:rPr>
          <w:szCs w:val="26"/>
        </w:rPr>
        <w:t xml:space="preserve"> ANO</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     --------------------     -----------------------------    ---------------------</w:t>
      </w:r>
    </w:p>
    <w:p w:rsidR="00A27871" w:rsidRDefault="00A27871">
      <w:pPr>
        <w:pStyle w:val="Standard"/>
        <w:ind w:right="-141"/>
        <w:jc w:val="both"/>
        <w:rPr>
          <w:szCs w:val="26"/>
        </w:rPr>
      </w:pPr>
    </w:p>
    <w:p w:rsidR="00A27871" w:rsidRDefault="00A27871">
      <w:pPr>
        <w:pStyle w:val="Standard"/>
        <w:ind w:right="-141"/>
        <w:jc w:val="both"/>
        <w:rPr>
          <w:szCs w:val="26"/>
        </w:rPr>
      </w:pPr>
    </w:p>
    <w:p w:rsidR="00A27871" w:rsidRDefault="00115CE8">
      <w:pPr>
        <w:pStyle w:val="Standard"/>
        <w:ind w:right="-141"/>
        <w:jc w:val="both"/>
        <w:rPr>
          <w:szCs w:val="26"/>
        </w:rPr>
      </w:pPr>
      <w:r>
        <w:rPr>
          <w:szCs w:val="26"/>
        </w:rPr>
        <w:tab/>
        <w:t>As informações apresentadas na presente declaração são a expressão da verdade.</w:t>
      </w:r>
    </w:p>
    <w:p w:rsidR="00A27871" w:rsidRDefault="00115CE8">
      <w:pPr>
        <w:pStyle w:val="Standard"/>
        <w:ind w:right="-141"/>
        <w:jc w:val="both"/>
        <w:rPr>
          <w:szCs w:val="26"/>
        </w:rPr>
      </w:pPr>
      <w:r>
        <w:rPr>
          <w:szCs w:val="26"/>
        </w:rPr>
        <w:t xml:space="preserve">       </w:t>
      </w:r>
    </w:p>
    <w:p w:rsidR="00A27871" w:rsidRDefault="00115CE8">
      <w:pPr>
        <w:pStyle w:val="Standard"/>
        <w:ind w:left="708" w:right="-141" w:firstLine="708"/>
        <w:jc w:val="both"/>
      </w:pPr>
      <w:r>
        <w:rPr>
          <w:szCs w:val="26"/>
        </w:rPr>
        <w:t xml:space="preserve">  ......................................, ............ de ....................................... de 2024.</w:t>
      </w:r>
    </w:p>
    <w:p w:rsidR="00A27871" w:rsidRDefault="00A27871">
      <w:pPr>
        <w:pStyle w:val="Standard"/>
        <w:ind w:right="-141"/>
        <w:jc w:val="both"/>
        <w:rPr>
          <w:szCs w:val="26"/>
        </w:rPr>
      </w:pPr>
    </w:p>
    <w:p w:rsidR="00A27871" w:rsidRDefault="00A27871">
      <w:pPr>
        <w:pStyle w:val="Standard"/>
        <w:ind w:right="-141"/>
        <w:jc w:val="both"/>
        <w:rPr>
          <w:szCs w:val="26"/>
        </w:rPr>
      </w:pPr>
    </w:p>
    <w:p w:rsidR="00A27871" w:rsidRDefault="00115CE8">
      <w:pPr>
        <w:pStyle w:val="Standard"/>
        <w:ind w:right="-141"/>
        <w:jc w:val="center"/>
        <w:rPr>
          <w:szCs w:val="26"/>
        </w:rPr>
      </w:pPr>
      <w:r>
        <w:rPr>
          <w:szCs w:val="26"/>
        </w:rPr>
        <w:t>ASSINATURA DO DIRETOR</w:t>
      </w:r>
    </w:p>
    <w:p w:rsidR="00A27871" w:rsidRDefault="00A27871">
      <w:pPr>
        <w:pStyle w:val="Standard"/>
        <w:spacing w:before="280" w:after="280"/>
        <w:jc w:val="both"/>
        <w:rPr>
          <w:caps/>
          <w:szCs w:val="26"/>
        </w:rPr>
      </w:pPr>
    </w:p>
    <w:p w:rsidR="00A27871" w:rsidRDefault="00A27871">
      <w:pPr>
        <w:pStyle w:val="Standard"/>
        <w:spacing w:before="280" w:after="280"/>
        <w:jc w:val="both"/>
        <w:rPr>
          <w:caps/>
          <w:szCs w:val="26"/>
        </w:rPr>
      </w:pPr>
    </w:p>
    <w:p w:rsidR="00A27871" w:rsidRDefault="00A27871">
      <w:pPr>
        <w:pStyle w:val="Standard"/>
        <w:spacing w:before="280" w:after="280"/>
        <w:jc w:val="both"/>
        <w:rPr>
          <w:caps/>
          <w:szCs w:val="26"/>
        </w:rPr>
      </w:pPr>
    </w:p>
    <w:p w:rsidR="00A27871" w:rsidRDefault="00A27871">
      <w:pPr>
        <w:pStyle w:val="Standard"/>
        <w:spacing w:before="280" w:after="280"/>
        <w:jc w:val="both"/>
        <w:rPr>
          <w:caps/>
          <w:szCs w:val="26"/>
        </w:rPr>
      </w:pPr>
    </w:p>
    <w:p w:rsidR="00A27871" w:rsidRDefault="00A27871">
      <w:pPr>
        <w:pStyle w:val="Standard"/>
        <w:spacing w:before="280" w:after="280"/>
        <w:jc w:val="both"/>
        <w:rPr>
          <w:caps/>
          <w:szCs w:val="26"/>
        </w:rPr>
      </w:pPr>
    </w:p>
    <w:p w:rsidR="00A27871" w:rsidRDefault="00A27871">
      <w:pPr>
        <w:pStyle w:val="Standard"/>
        <w:spacing w:before="280" w:after="280"/>
        <w:jc w:val="both"/>
        <w:rPr>
          <w:caps/>
          <w:szCs w:val="26"/>
        </w:rPr>
      </w:pPr>
    </w:p>
    <w:p w:rsidR="00A27871" w:rsidRDefault="00A27871">
      <w:pPr>
        <w:pStyle w:val="Standard"/>
        <w:spacing w:before="280" w:after="280"/>
        <w:jc w:val="both"/>
        <w:rPr>
          <w:b/>
          <w:caps/>
          <w:szCs w:val="26"/>
        </w:rPr>
      </w:pPr>
    </w:p>
    <w:p w:rsidR="00A27871" w:rsidRDefault="00115CE8">
      <w:pPr>
        <w:pStyle w:val="Standard"/>
        <w:spacing w:before="280" w:after="280"/>
        <w:jc w:val="center"/>
        <w:rPr>
          <w:b/>
          <w:caps/>
          <w:szCs w:val="26"/>
        </w:rPr>
      </w:pPr>
      <w:r>
        <w:rPr>
          <w:b/>
          <w:caps/>
          <w:szCs w:val="26"/>
        </w:rPr>
        <w:t>ANEXO VI</w:t>
      </w:r>
    </w:p>
    <w:p w:rsidR="00A27871" w:rsidRDefault="00115CE8">
      <w:pPr>
        <w:pStyle w:val="Standard"/>
        <w:spacing w:before="280" w:after="280"/>
        <w:jc w:val="center"/>
      </w:pPr>
      <w:r>
        <w:t>MINUTA DE CONTRATO Nº ..............</w:t>
      </w:r>
    </w:p>
    <w:tbl>
      <w:tblPr>
        <w:tblW w:w="17522" w:type="dxa"/>
        <w:jc w:val="center"/>
        <w:tblLayout w:type="fixed"/>
        <w:tblCellMar>
          <w:left w:w="10" w:type="dxa"/>
          <w:right w:w="10" w:type="dxa"/>
        </w:tblCellMar>
        <w:tblLook w:val="0000" w:firstRow="0" w:lastRow="0" w:firstColumn="0" w:lastColumn="0" w:noHBand="0" w:noVBand="0"/>
      </w:tblPr>
      <w:tblGrid>
        <w:gridCol w:w="8086"/>
        <w:gridCol w:w="9436"/>
      </w:tblGrid>
      <w:tr w:rsidR="00A27871">
        <w:trPr>
          <w:jc w:val="center"/>
        </w:trPr>
        <w:tc>
          <w:tcPr>
            <w:tcW w:w="8086" w:type="dxa"/>
            <w:shd w:val="clear" w:color="auto" w:fill="auto"/>
            <w:tcMar>
              <w:top w:w="300" w:type="dxa"/>
              <w:left w:w="300" w:type="dxa"/>
              <w:bottom w:w="300" w:type="dxa"/>
              <w:right w:w="375" w:type="dxa"/>
            </w:tcMar>
            <w:vAlign w:val="center"/>
          </w:tcPr>
          <w:p w:rsidR="00A27871" w:rsidRDefault="00115CE8">
            <w:pPr>
              <w:pStyle w:val="Standard"/>
              <w:jc w:val="both"/>
            </w:pPr>
            <w:r>
              <w:rPr>
                <w:b/>
                <w:bCs/>
                <w:szCs w:val="26"/>
              </w:rPr>
              <w:t> </w:t>
            </w:r>
            <w:r>
              <w:rPr>
                <w:szCs w:val="26"/>
              </w:rPr>
              <w:t>  </w:t>
            </w:r>
          </w:p>
        </w:tc>
        <w:tc>
          <w:tcPr>
            <w:tcW w:w="9436" w:type="dxa"/>
            <w:shd w:val="clear" w:color="auto" w:fill="auto"/>
            <w:tcMar>
              <w:top w:w="300" w:type="dxa"/>
              <w:left w:w="300" w:type="dxa"/>
              <w:bottom w:w="300" w:type="dxa"/>
              <w:right w:w="300" w:type="dxa"/>
            </w:tcMar>
            <w:vAlign w:val="center"/>
          </w:tcPr>
          <w:p w:rsidR="00A27871" w:rsidRPr="004E4351" w:rsidRDefault="00115CE8">
            <w:pPr>
              <w:pStyle w:val="Recuodecorpodetexto21"/>
              <w:spacing w:before="0"/>
              <w:ind w:left="284" w:right="3265" w:firstLine="0"/>
              <w:rPr>
                <w:rFonts w:ascii="Times New Roman" w:hAnsi="Times New Roman" w:cs="Times New Roman"/>
                <w:sz w:val="26"/>
                <w:szCs w:val="26"/>
              </w:rPr>
            </w:pPr>
            <w:r w:rsidRPr="004E4351">
              <w:rPr>
                <w:rFonts w:ascii="Times New Roman" w:hAnsi="Times New Roman" w:cs="Times New Roman"/>
                <w:sz w:val="26"/>
                <w:szCs w:val="26"/>
              </w:rPr>
              <w:t>TERMO DE CONTRATO, que fazem entre si,</w:t>
            </w:r>
          </w:p>
          <w:p w:rsidR="00A27871" w:rsidRPr="004E4351" w:rsidRDefault="00115CE8">
            <w:pPr>
              <w:pStyle w:val="Recuodecorpodetexto21"/>
              <w:spacing w:before="0"/>
              <w:ind w:left="284" w:right="3265" w:firstLine="0"/>
              <w:rPr>
                <w:rFonts w:ascii="Times New Roman" w:hAnsi="Times New Roman" w:cs="Times New Roman"/>
                <w:sz w:val="26"/>
                <w:szCs w:val="26"/>
              </w:rPr>
            </w:pPr>
            <w:r w:rsidRPr="004E4351">
              <w:rPr>
                <w:rFonts w:ascii="Times New Roman" w:hAnsi="Times New Roman" w:cs="Times New Roman"/>
                <w:sz w:val="26"/>
                <w:szCs w:val="26"/>
              </w:rPr>
              <w:t>O MUNICÍPIO DE CAÇAPAVA DO SUL,</w:t>
            </w:r>
          </w:p>
          <w:p w:rsidR="00A27871" w:rsidRPr="004E4351" w:rsidRDefault="00115CE8" w:rsidP="004E4351">
            <w:pPr>
              <w:pStyle w:val="Recuodecorpodetexto21"/>
              <w:spacing w:before="0"/>
              <w:ind w:left="284" w:right="3604" w:firstLine="0"/>
            </w:pPr>
            <w:proofErr w:type="gramStart"/>
            <w:r w:rsidRPr="004E4351">
              <w:rPr>
                <w:rFonts w:ascii="Times New Roman" w:hAnsi="Times New Roman" w:cs="Times New Roman"/>
                <w:sz w:val="26"/>
                <w:szCs w:val="26"/>
              </w:rPr>
              <w:t>e</w:t>
            </w:r>
            <w:proofErr w:type="gramEnd"/>
            <w:r w:rsidRPr="004E4351">
              <w:rPr>
                <w:rFonts w:ascii="Times New Roman" w:hAnsi="Times New Roman" w:cs="Times New Roman"/>
                <w:sz w:val="26"/>
                <w:szCs w:val="26"/>
              </w:rPr>
              <w:t xml:space="preserve"> a Empresa .................................................. Autorizados pelo </w:t>
            </w:r>
            <w:r w:rsidRPr="004E4351">
              <w:rPr>
                <w:rFonts w:ascii="Times New Roman" w:hAnsi="Times New Roman" w:cs="Times New Roman"/>
                <w:b/>
                <w:sz w:val="26"/>
                <w:szCs w:val="26"/>
              </w:rPr>
              <w:t xml:space="preserve">Edital nº. </w:t>
            </w:r>
            <w:r w:rsidR="004E4351" w:rsidRPr="004E4351">
              <w:rPr>
                <w:rFonts w:ascii="Times New Roman" w:hAnsi="Times New Roman" w:cs="Times New Roman"/>
                <w:b/>
                <w:sz w:val="26"/>
                <w:szCs w:val="26"/>
              </w:rPr>
              <w:t>3580</w:t>
            </w:r>
            <w:r w:rsidRPr="004E4351">
              <w:rPr>
                <w:rFonts w:ascii="Times New Roman" w:hAnsi="Times New Roman" w:cs="Times New Roman"/>
                <w:b/>
                <w:sz w:val="26"/>
                <w:szCs w:val="26"/>
              </w:rPr>
              <w:t>/2024</w:t>
            </w:r>
          </w:p>
        </w:tc>
      </w:tr>
    </w:tbl>
    <w:p w:rsidR="00A27871" w:rsidRDefault="00A27871">
      <w:pPr>
        <w:pStyle w:val="Standard"/>
        <w:spacing w:before="120" w:after="120"/>
        <w:jc w:val="both"/>
        <w:rPr>
          <w:szCs w:val="26"/>
        </w:rPr>
      </w:pPr>
    </w:p>
    <w:p w:rsidR="00A27871" w:rsidRDefault="00115CE8">
      <w:pPr>
        <w:pStyle w:val="Standard"/>
        <w:spacing w:before="120" w:after="120"/>
        <w:jc w:val="both"/>
        <w:rPr>
          <w:b/>
          <w:bCs/>
          <w:szCs w:val="26"/>
        </w:rPr>
      </w:pPr>
      <w:r>
        <w:rPr>
          <w:b/>
          <w:bCs/>
          <w:szCs w:val="26"/>
        </w:rPr>
        <w:t>NOME E QUALIFICAÇÃO DAS PARTES</w:t>
      </w:r>
    </w:p>
    <w:p w:rsidR="00A27871" w:rsidRDefault="00A27871">
      <w:pPr>
        <w:pStyle w:val="Standard"/>
        <w:spacing w:before="120" w:after="120"/>
        <w:jc w:val="both"/>
        <w:rPr>
          <w:szCs w:val="26"/>
        </w:rPr>
      </w:pPr>
    </w:p>
    <w:p w:rsidR="00A27871" w:rsidRDefault="00115CE8">
      <w:pPr>
        <w:pStyle w:val="Standard"/>
        <w:spacing w:before="120" w:after="120"/>
        <w:jc w:val="both"/>
      </w:pPr>
      <w:r>
        <w:rPr>
          <w:b/>
          <w:bCs/>
          <w:szCs w:val="26"/>
        </w:rPr>
        <w:t>CONTRATANTE:  MUNICÍPIO DE CAÇAPAVA DO SUL-RS</w:t>
      </w:r>
      <w:r>
        <w:rPr>
          <w:szCs w:val="26"/>
        </w:rPr>
        <w:t xml:space="preserve">, inscrito no CNPJ sob o nº 88.142.302/0001-45, com sede nesta Cidade, na Rua XV de </w:t>
      </w:r>
      <w:proofErr w:type="gramStart"/>
      <w:r>
        <w:rPr>
          <w:szCs w:val="26"/>
        </w:rPr>
        <w:t>Novembro</w:t>
      </w:r>
      <w:proofErr w:type="gramEnd"/>
      <w:r>
        <w:rPr>
          <w:szCs w:val="26"/>
        </w:rPr>
        <w:t>, nº 438, adiante denominado simplesmente PREFEITURA, neste ato representado por seu Prefeito, Sr. GIOVANI AMESTOY DA SILVA.</w:t>
      </w:r>
    </w:p>
    <w:p w:rsidR="00A27871" w:rsidRDefault="00A27871">
      <w:pPr>
        <w:pStyle w:val="Standard"/>
        <w:spacing w:before="120" w:after="120"/>
        <w:jc w:val="both"/>
        <w:rPr>
          <w:szCs w:val="26"/>
        </w:rPr>
      </w:pPr>
    </w:p>
    <w:p w:rsidR="00A27871" w:rsidRDefault="00115CE8">
      <w:pPr>
        <w:pStyle w:val="Standard"/>
        <w:spacing w:before="120" w:after="120"/>
        <w:jc w:val="both"/>
      </w:pPr>
      <w:r>
        <w:rPr>
          <w:b/>
          <w:bCs/>
          <w:szCs w:val="26"/>
        </w:rPr>
        <w:t>CONTRATADA: </w:t>
      </w:r>
      <w:r>
        <w:rPr>
          <w:szCs w:val="26"/>
        </w:rPr>
        <w:t xml:space="preserve">XXXXXXXXXXXXXXXXX, inscrita no CNPJ sob o nº XXXXXXX, localizada na XXXXXXXXXXXX, adiante denominada simplesmente CONTRATADA, neste ato representada por </w:t>
      </w:r>
      <w:proofErr w:type="gramStart"/>
      <w:r>
        <w:rPr>
          <w:szCs w:val="26"/>
        </w:rPr>
        <w:t>seu(</w:t>
      </w:r>
      <w:proofErr w:type="gramEnd"/>
      <w:r>
        <w:rPr>
          <w:szCs w:val="26"/>
        </w:rPr>
        <w:t xml:space="preserve">sua) Administrador(a)/Sócio(a)/Presidente, Senhor(a) </w:t>
      </w:r>
      <w:proofErr w:type="spellStart"/>
      <w:r>
        <w:rPr>
          <w:szCs w:val="26"/>
        </w:rPr>
        <w:t>xxxxxx</w:t>
      </w:r>
      <w:proofErr w:type="spellEnd"/>
      <w:r>
        <w:rPr>
          <w:szCs w:val="26"/>
        </w:rPr>
        <w:t>.</w:t>
      </w:r>
    </w:p>
    <w:p w:rsidR="00A27871" w:rsidRDefault="00A27871">
      <w:pPr>
        <w:pStyle w:val="Standard"/>
        <w:spacing w:before="120" w:after="120"/>
        <w:jc w:val="both"/>
        <w:rPr>
          <w:szCs w:val="26"/>
        </w:rPr>
      </w:pPr>
    </w:p>
    <w:p w:rsidR="00A27871" w:rsidRPr="004E4351" w:rsidRDefault="00115CE8">
      <w:pPr>
        <w:pStyle w:val="Standard"/>
        <w:spacing w:before="120" w:after="120"/>
        <w:jc w:val="both"/>
      </w:pPr>
      <w:r w:rsidRPr="004E4351">
        <w:rPr>
          <w:szCs w:val="26"/>
        </w:rPr>
        <w:t xml:space="preserve">O presente contrato tem como fundamento o </w:t>
      </w:r>
      <w:r w:rsidRPr="004E4351">
        <w:rPr>
          <w:b/>
          <w:szCs w:val="26"/>
        </w:rPr>
        <w:t xml:space="preserve">Edital nº </w:t>
      </w:r>
      <w:r w:rsidR="004E4351" w:rsidRPr="004E4351">
        <w:rPr>
          <w:b/>
          <w:szCs w:val="26"/>
        </w:rPr>
        <w:t>3580</w:t>
      </w:r>
      <w:r w:rsidRPr="004E4351">
        <w:rPr>
          <w:b/>
          <w:szCs w:val="26"/>
        </w:rPr>
        <w:t>/2024</w:t>
      </w:r>
      <w:r w:rsidRPr="004E4351">
        <w:rPr>
          <w:szCs w:val="26"/>
        </w:rPr>
        <w:t>, nos termos da Lei Federal nº 14.133/2021 e demais legislações pertinentes, e como finalidade a consecução do objeto contratado descrito abaixo, pelas cláusulas a seguir expressas, definidoras dos direitos, obrigações e responsabilidades das partes.</w:t>
      </w:r>
    </w:p>
    <w:p w:rsidR="00A27871" w:rsidRDefault="00A27871">
      <w:pPr>
        <w:pStyle w:val="Standard"/>
        <w:spacing w:before="120" w:after="120"/>
        <w:jc w:val="both"/>
        <w:rPr>
          <w:szCs w:val="26"/>
        </w:rPr>
      </w:pPr>
    </w:p>
    <w:p w:rsidR="00A27871" w:rsidRDefault="00115CE8">
      <w:pPr>
        <w:pStyle w:val="Standard"/>
        <w:spacing w:before="120" w:after="120"/>
        <w:jc w:val="both"/>
      </w:pPr>
      <w:r>
        <w:rPr>
          <w:b/>
          <w:bCs/>
          <w:caps/>
          <w:szCs w:val="26"/>
        </w:rPr>
        <w:t>CLÁUSULA I – DO OBJETO</w:t>
      </w:r>
    </w:p>
    <w:p w:rsidR="00A27871" w:rsidRDefault="00115CE8">
      <w:pPr>
        <w:pStyle w:val="PargrafodaLista"/>
        <w:numPr>
          <w:ilvl w:val="1"/>
          <w:numId w:val="8"/>
        </w:numPr>
        <w:spacing w:before="120" w:after="120"/>
        <w:ind w:left="142" w:firstLine="0"/>
        <w:rPr>
          <w:szCs w:val="26"/>
        </w:rPr>
      </w:pPr>
      <w:r>
        <w:rPr>
          <w:szCs w:val="26"/>
        </w:rPr>
        <w:t>O presente instrumento tem por objeto a Contratação de Empresa para prestação de serviços de transporte escolar para o ano de 2024, conforme condições e exigências estabelecidas neste instrumento, no Estudo Técnico Preliminar, no Termo de Referência e na proposta comercial.</w:t>
      </w:r>
    </w:p>
    <w:p w:rsidR="00A27871" w:rsidRDefault="00115CE8">
      <w:pPr>
        <w:pStyle w:val="PargrafodaLista"/>
        <w:numPr>
          <w:ilvl w:val="1"/>
          <w:numId w:val="8"/>
        </w:numPr>
        <w:spacing w:before="120" w:after="120"/>
        <w:ind w:left="142" w:firstLine="0"/>
        <w:rPr>
          <w:szCs w:val="26"/>
        </w:rPr>
      </w:pPr>
      <w:r>
        <w:rPr>
          <w:szCs w:val="26"/>
        </w:rPr>
        <w:t>São anexos a este instrumento e vinculam esta contratação, independente de transcrição:</w:t>
      </w:r>
    </w:p>
    <w:p w:rsidR="00A27871" w:rsidRDefault="00115CE8">
      <w:pPr>
        <w:pStyle w:val="PargrafodaLista"/>
        <w:numPr>
          <w:ilvl w:val="2"/>
          <w:numId w:val="8"/>
        </w:numPr>
        <w:spacing w:before="120" w:after="120"/>
        <w:ind w:left="142" w:firstLine="0"/>
        <w:rPr>
          <w:szCs w:val="26"/>
        </w:rPr>
      </w:pPr>
      <w:r>
        <w:rPr>
          <w:szCs w:val="26"/>
        </w:rPr>
        <w:t>O Edital da Licitação;</w:t>
      </w:r>
    </w:p>
    <w:p w:rsidR="00A27871" w:rsidRDefault="00115CE8">
      <w:pPr>
        <w:pStyle w:val="PargrafodaLista"/>
        <w:numPr>
          <w:ilvl w:val="2"/>
          <w:numId w:val="8"/>
        </w:numPr>
        <w:spacing w:before="120" w:after="120"/>
        <w:ind w:left="142" w:firstLine="0"/>
        <w:rPr>
          <w:szCs w:val="26"/>
        </w:rPr>
      </w:pPr>
      <w:r>
        <w:rPr>
          <w:szCs w:val="26"/>
        </w:rPr>
        <w:t>O Termo de Referência que embasou a contratação;</w:t>
      </w:r>
    </w:p>
    <w:p w:rsidR="00A27871" w:rsidRDefault="00115CE8">
      <w:pPr>
        <w:pStyle w:val="PargrafodaLista"/>
        <w:numPr>
          <w:ilvl w:val="2"/>
          <w:numId w:val="8"/>
        </w:numPr>
        <w:spacing w:before="120" w:after="120"/>
        <w:ind w:left="142" w:firstLine="0"/>
        <w:rPr>
          <w:szCs w:val="26"/>
        </w:rPr>
      </w:pPr>
      <w:r>
        <w:rPr>
          <w:szCs w:val="26"/>
        </w:rPr>
        <w:t>A proposta da Contratada; e</w:t>
      </w:r>
    </w:p>
    <w:p w:rsidR="00A27871" w:rsidRDefault="00115CE8" w:rsidP="004E4351">
      <w:pPr>
        <w:pStyle w:val="PargrafodaLista"/>
        <w:numPr>
          <w:ilvl w:val="2"/>
          <w:numId w:val="8"/>
        </w:numPr>
        <w:spacing w:before="120" w:after="120"/>
        <w:ind w:left="142" w:firstLine="0"/>
        <w:rPr>
          <w:szCs w:val="26"/>
        </w:rPr>
      </w:pPr>
      <w:r>
        <w:rPr>
          <w:szCs w:val="26"/>
        </w:rPr>
        <w:t>Eventuais anexos dos documentos supracitados.</w:t>
      </w:r>
    </w:p>
    <w:p w:rsidR="00A27871" w:rsidRDefault="00115CE8" w:rsidP="004E4351">
      <w:pPr>
        <w:pStyle w:val="Standard"/>
        <w:tabs>
          <w:tab w:val="left" w:pos="142"/>
          <w:tab w:val="left" w:pos="900"/>
          <w:tab w:val="left" w:pos="1800"/>
          <w:tab w:val="left" w:pos="2700"/>
          <w:tab w:val="left" w:pos="3600"/>
          <w:tab w:val="left" w:pos="4500"/>
          <w:tab w:val="left" w:pos="5400"/>
          <w:tab w:val="left" w:pos="6300"/>
          <w:tab w:val="left" w:pos="7200"/>
          <w:tab w:val="left" w:pos="8100"/>
        </w:tabs>
        <w:autoSpaceDE w:val="0"/>
        <w:ind w:right="-141"/>
        <w:jc w:val="both"/>
      </w:pPr>
      <w:r>
        <w:rPr>
          <w:bCs/>
          <w:szCs w:val="26"/>
        </w:rPr>
        <w:t>1.2.5</w:t>
      </w:r>
      <w:r>
        <w:rPr>
          <w:b/>
          <w:bCs/>
          <w:szCs w:val="26"/>
        </w:rPr>
        <w:t xml:space="preserve"> </w:t>
      </w:r>
      <w:r>
        <w:rPr>
          <w:szCs w:val="26"/>
        </w:rPr>
        <w:t xml:space="preserve">A CONTRATADA realizará o serviço de transporte escolar de alunos, no itinerário adiante estabelecido, em veículo de sua propriedade, ou locado modelo ................................., Placas ...................., conduzido pelo Sr. (a) ................................., portador (a) do CPF ............................. </w:t>
      </w:r>
      <w:proofErr w:type="gramStart"/>
      <w:r>
        <w:rPr>
          <w:szCs w:val="26"/>
        </w:rPr>
        <w:t>que</w:t>
      </w:r>
      <w:proofErr w:type="gramEnd"/>
      <w:r>
        <w:rPr>
          <w:szCs w:val="26"/>
        </w:rPr>
        <w:t xml:space="preserve"> deverá apresentar perfeitas condições de segurança e trafegabilidade, e preencher os demais requisitos do </w:t>
      </w:r>
      <w:r>
        <w:rPr>
          <w:b/>
          <w:szCs w:val="26"/>
        </w:rPr>
        <w:t xml:space="preserve">Edital nº </w:t>
      </w:r>
      <w:r w:rsidR="004E4351">
        <w:rPr>
          <w:b/>
          <w:szCs w:val="26"/>
        </w:rPr>
        <w:t>3580</w:t>
      </w:r>
      <w:r>
        <w:rPr>
          <w:b/>
          <w:szCs w:val="26"/>
        </w:rPr>
        <w:t>/2024</w:t>
      </w:r>
      <w:r>
        <w:rPr>
          <w:szCs w:val="26"/>
        </w:rPr>
        <w:t xml:space="preserve"> e legislação municipal sobre Transporte Escolar.</w:t>
      </w:r>
    </w:p>
    <w:p w:rsidR="00A27871" w:rsidRDefault="00115CE8">
      <w:pPr>
        <w:pStyle w:val="Corpodetexto21"/>
        <w:ind w:right="-141" w:firstLine="0"/>
        <w:rPr>
          <w:rFonts w:ascii="Times New Roman" w:hAnsi="Times New Roman" w:cs="Times New Roman"/>
          <w:sz w:val="26"/>
          <w:szCs w:val="26"/>
        </w:rPr>
      </w:pPr>
      <w:r>
        <w:rPr>
          <w:rFonts w:ascii="Times New Roman" w:hAnsi="Times New Roman" w:cs="Times New Roman"/>
          <w:b/>
          <w:sz w:val="26"/>
          <w:szCs w:val="26"/>
        </w:rPr>
        <w:t>Parágrafo Único</w:t>
      </w:r>
      <w:r>
        <w:rPr>
          <w:rFonts w:ascii="Times New Roman" w:hAnsi="Times New Roman" w:cs="Times New Roman"/>
          <w:sz w:val="26"/>
          <w:szCs w:val="26"/>
        </w:rPr>
        <w:t xml:space="preserve"> - Os veículos com capacidade para </w:t>
      </w:r>
      <w:r>
        <w:rPr>
          <w:rFonts w:ascii="Times New Roman" w:hAnsi="Times New Roman" w:cs="Times New Roman"/>
          <w:b/>
          <w:sz w:val="26"/>
          <w:szCs w:val="26"/>
        </w:rPr>
        <w:t>até</w:t>
      </w:r>
      <w:r>
        <w:rPr>
          <w:rFonts w:ascii="Times New Roman" w:hAnsi="Times New Roman" w:cs="Times New Roman"/>
          <w:sz w:val="26"/>
          <w:szCs w:val="26"/>
        </w:rPr>
        <w:t xml:space="preserve"> </w:t>
      </w:r>
      <w:r>
        <w:rPr>
          <w:rFonts w:ascii="Times New Roman" w:hAnsi="Times New Roman" w:cs="Times New Roman"/>
          <w:b/>
          <w:sz w:val="26"/>
          <w:szCs w:val="26"/>
        </w:rPr>
        <w:t>11 (onze)</w:t>
      </w:r>
      <w:r>
        <w:rPr>
          <w:rFonts w:ascii="Times New Roman" w:hAnsi="Times New Roman" w:cs="Times New Roman"/>
          <w:sz w:val="26"/>
          <w:szCs w:val="26"/>
        </w:rPr>
        <w:t xml:space="preserve"> passageiros deverão ter no máximo </w:t>
      </w:r>
      <w:r>
        <w:rPr>
          <w:rFonts w:ascii="Times New Roman" w:hAnsi="Times New Roman" w:cs="Times New Roman"/>
          <w:b/>
          <w:sz w:val="26"/>
          <w:szCs w:val="26"/>
        </w:rPr>
        <w:t>15 (quinze)</w:t>
      </w:r>
      <w:r>
        <w:rPr>
          <w:rFonts w:ascii="Times New Roman" w:hAnsi="Times New Roman" w:cs="Times New Roman"/>
          <w:sz w:val="26"/>
          <w:szCs w:val="26"/>
        </w:rPr>
        <w:t xml:space="preserve"> anos de idade e os veículos com capacidade </w:t>
      </w:r>
      <w:r>
        <w:rPr>
          <w:rFonts w:ascii="Times New Roman" w:hAnsi="Times New Roman" w:cs="Times New Roman"/>
          <w:b/>
          <w:sz w:val="26"/>
          <w:szCs w:val="26"/>
        </w:rPr>
        <w:t>superior a</w:t>
      </w:r>
      <w:r>
        <w:rPr>
          <w:rFonts w:ascii="Times New Roman" w:hAnsi="Times New Roman" w:cs="Times New Roman"/>
          <w:sz w:val="26"/>
          <w:szCs w:val="26"/>
        </w:rPr>
        <w:t xml:space="preserve"> </w:t>
      </w:r>
      <w:r>
        <w:rPr>
          <w:rFonts w:ascii="Times New Roman" w:hAnsi="Times New Roman" w:cs="Times New Roman"/>
          <w:b/>
          <w:sz w:val="26"/>
          <w:szCs w:val="26"/>
        </w:rPr>
        <w:t>11 (onze)</w:t>
      </w:r>
      <w:r>
        <w:rPr>
          <w:rFonts w:ascii="Times New Roman" w:hAnsi="Times New Roman" w:cs="Times New Roman"/>
          <w:sz w:val="26"/>
          <w:szCs w:val="26"/>
        </w:rPr>
        <w:t xml:space="preserve"> passageiros deverão possuir no máximo </w:t>
      </w:r>
      <w:r>
        <w:rPr>
          <w:rFonts w:ascii="Times New Roman" w:hAnsi="Times New Roman" w:cs="Times New Roman"/>
          <w:b/>
          <w:sz w:val="26"/>
          <w:szCs w:val="26"/>
        </w:rPr>
        <w:t>20 (vinte)</w:t>
      </w:r>
      <w:r>
        <w:rPr>
          <w:rFonts w:ascii="Times New Roman" w:hAnsi="Times New Roman" w:cs="Times New Roman"/>
          <w:sz w:val="26"/>
          <w:szCs w:val="26"/>
        </w:rPr>
        <w:t xml:space="preserve"> anos de idade.</w:t>
      </w:r>
    </w:p>
    <w:p w:rsidR="00A27871" w:rsidRDefault="00A27871">
      <w:pPr>
        <w:pStyle w:val="Corpodetexto21"/>
        <w:ind w:right="-141" w:firstLine="0"/>
      </w:pPr>
    </w:p>
    <w:p w:rsidR="00A27871" w:rsidRDefault="00115CE8">
      <w:pPr>
        <w:pStyle w:val="Standard"/>
        <w:spacing w:before="120" w:after="120"/>
        <w:jc w:val="both"/>
        <w:rPr>
          <w:b/>
          <w:bCs/>
          <w:caps/>
          <w:szCs w:val="26"/>
        </w:rPr>
      </w:pPr>
      <w:r>
        <w:rPr>
          <w:b/>
          <w:bCs/>
          <w:caps/>
          <w:szCs w:val="26"/>
        </w:rPr>
        <w:t>CLÁUSULA II – DA VIGÊNCIA E DA PRORROGAÇÃO</w:t>
      </w:r>
    </w:p>
    <w:p w:rsidR="00A27871" w:rsidRDefault="00115CE8">
      <w:pPr>
        <w:pStyle w:val="Standard"/>
        <w:spacing w:before="120" w:after="120"/>
        <w:jc w:val="both"/>
        <w:rPr>
          <w:szCs w:val="26"/>
        </w:rPr>
      </w:pPr>
      <w:r>
        <w:rPr>
          <w:szCs w:val="26"/>
        </w:rPr>
        <w:t>2.1. O prazo de vigência da contratação é de ............... dias contados da data da assinatura do contrato, na forma do artigo 105 da Lei n° 14.133 de 2021.</w:t>
      </w:r>
    </w:p>
    <w:p w:rsidR="00A27871" w:rsidRDefault="00115CE8">
      <w:pPr>
        <w:pStyle w:val="Corpodetexto21"/>
        <w:ind w:right="-141" w:firstLine="0"/>
        <w:rPr>
          <w:rFonts w:ascii="Times New Roman" w:hAnsi="Times New Roman" w:cs="Times New Roman"/>
          <w:sz w:val="26"/>
          <w:szCs w:val="26"/>
        </w:rPr>
      </w:pPr>
      <w:r>
        <w:rPr>
          <w:rFonts w:ascii="Times New Roman" w:hAnsi="Times New Roman" w:cs="Times New Roman"/>
          <w:sz w:val="26"/>
          <w:szCs w:val="26"/>
        </w:rPr>
        <w:t>2.2. O presente contrato poderá ser sucessivamente prorrogado, limitando-se ao prazo de 5 (cinco) anos, contados da contratação inicial, conforme disposto no Art. 113 da Lei nº 14.133/2021. Da mesma forma, aplica-se ainda o disposto no Art. 107 da Lei nº 14.133/2021, permitindo-se que o Contrato seja prorrogado sucessivamente, respeitada a vigência máxima decenal, desde que comprovadamente os preços permaneçam vantajosos para a Administração, permitida a negociação com o contratado ou a extinção contratual sem ônus para qualquer das partes.</w:t>
      </w:r>
    </w:p>
    <w:p w:rsidR="00A27871" w:rsidRDefault="00A27871">
      <w:pPr>
        <w:pStyle w:val="Standard"/>
        <w:jc w:val="both"/>
        <w:rPr>
          <w:color w:val="FF0000"/>
          <w:szCs w:val="26"/>
        </w:rPr>
      </w:pPr>
    </w:p>
    <w:p w:rsidR="00A27871" w:rsidRDefault="00A27871">
      <w:pPr>
        <w:pStyle w:val="Standard"/>
        <w:jc w:val="both"/>
        <w:rPr>
          <w:color w:val="FF0000"/>
          <w:szCs w:val="26"/>
        </w:rPr>
      </w:pPr>
    </w:p>
    <w:p w:rsidR="00A27871" w:rsidRDefault="00115CE8">
      <w:pPr>
        <w:pStyle w:val="Standard"/>
        <w:jc w:val="both"/>
        <w:rPr>
          <w:b/>
          <w:bCs/>
          <w:caps/>
          <w:szCs w:val="26"/>
        </w:rPr>
      </w:pPr>
      <w:r>
        <w:rPr>
          <w:b/>
          <w:bCs/>
          <w:caps/>
          <w:szCs w:val="26"/>
        </w:rPr>
        <w:t>CLÁUSULA III – DO MODELO DE EXECUÇÃO E DA GESTÃO CONTRATUAIS</w:t>
      </w:r>
    </w:p>
    <w:p w:rsidR="00A27871" w:rsidRDefault="00115CE8">
      <w:pPr>
        <w:pStyle w:val="Standard"/>
        <w:spacing w:before="120" w:after="120"/>
        <w:jc w:val="both"/>
        <w:rPr>
          <w:szCs w:val="26"/>
        </w:rPr>
      </w:pPr>
      <w:r>
        <w:rPr>
          <w:szCs w:val="26"/>
        </w:rPr>
        <w:t>3.1. O regime de execução contratual, o modelo de gestão, assim como os prazos e condições de conclusão, entrega, observação e recebimento definitivo constam no Termo de Referência, anexo a este Contrato.</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IV – DO LOCAL DE ENTREGA</w:t>
      </w:r>
    </w:p>
    <w:p w:rsidR="00A27871" w:rsidRDefault="00115CE8">
      <w:pPr>
        <w:pStyle w:val="Standard"/>
        <w:spacing w:before="120" w:after="120"/>
        <w:jc w:val="both"/>
        <w:rPr>
          <w:szCs w:val="26"/>
        </w:rPr>
      </w:pPr>
      <w:r>
        <w:rPr>
          <w:szCs w:val="26"/>
        </w:rPr>
        <w:t>4.1. Os serviços serão prestados na LINHA ........., cujo roteiro é o seguinte: ...........................................................................</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4.2. Havendo necessidade de modificação, aumento ou diminuição do itinerário, na forma do permitido pelo art. 125 da Lei nº 14.133/21, a mesma será realizada, através de aditivo contratual, respeitando a proporcionalidade do preço, com o que concorda o CONTRATADO.</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b/>
          <w:bCs/>
          <w:szCs w:val="26"/>
        </w:rPr>
      </w:pP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4.3. Caso venha a ocorrer falha mecânica no veículo que faz o transporte, o CONTRATADO deverá dar continuidade do mesmo, com outro veículo, devidamente vistoriado e com as mesmas exigências para o cumprimento do contrato, correndo por sua exclusiva responsabilidade as despesas extraordinárias.</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b/>
          <w:bCs/>
          <w:szCs w:val="26"/>
        </w:rPr>
      </w:pP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 É do contratado as seguintes obrigações: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 Executar o serviço de modo satisfatório e de acordo com as determinações do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4.4.2. Cumprir os horários e itinerários fixados pelo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4.4.3. Iniciar os serviços após a assinatura do contrato;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4.4.4. Manter seguro contra terceiros;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4.4.5. Responder por si e por seus prepostos, por danos causados ao Município ou a terceiros por sua culpa ou dolo;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4.4.6. Cumprir as Portarias e Resoluções do Município;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4.4.7. Submeter o veículo a vistoria técnica determinada pelo Município, ocasião em que será exigida a apresentação do lacre do Tacógrafo do Veículo e cópia dos documentos necessários para a execução do serviço, bem como os demais equipamentos exigidos pela Lei.</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4.4.8. Caso o Veículo utilizado pela Empresa seja locado, deverá ser apresentado quando da sua vistoria, o contrato de locação do mesmo.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4.4.9. Será de responsabilidade do motorista da Empresa contratada exigir dos alunos a apresentação da Carteira, a ser fornecida pela Secretaria de Município da Educação; evitando assim o descumprimento da cláusula oitava.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4.4.10. Não será permitida a terceirização dos serviços, sob pena de rescisão imediata do Contrato.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4.4.11. Manter o veículo sempre limpo e em condições de segurança;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4.4.12. Arcar com as despesas referentes aos serviços objeto do presente contrato, inclusive os Tributos Municipais, Estaduais e Federais incidentes sobre os serviços prestados;</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4.4.13. Manter durante todo o prazo de vigência contratual, as condições de habilitação e qualificação compatíveis com a obrigação assumida;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4.4.14. Em caso de acidente envolvendo o Veículo Contratado, os danos ocorridos, inclusive contra terceiros serão suportados exclusivamente pelo contratado;</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4.4.15. Adequar o Veículo a ser utilizado no transporte as determinações do Código Nacional de Trânsito, mormente a exigência de possuir na traseira e nas laterais de sua carroceria, em toda sua extensão, faixa horizontal amarela, pintada a meia altura, na qual se escreverá o dístico “ESCOLAR”.</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4.4.16. Manter fixado no veículo, em local visível, em material impresso, os direitos e obrigações dos usuários constantes no art. 9º, 10 e 11, da Lei nº 1908, de 30 de janeiro de 2006 (Dispõe sobre o Transporte Escolar do Município de Caçapava do Sul).</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4.4.17. Deverá ser mantido no veículo, o Laudo de vistoria de transporte escolar emitido pelo engenheiro mecânico, a lista dos alunos, bem como o número e roteiro da Linha e fixado no para-brisa do veículo a autorização para trânsito de veículo de transporte escolar de acordo com o Art. 136 e 137 do CTB emitida pelo DETRAN.</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pPr>
      <w:r>
        <w:rPr>
          <w:bCs/>
          <w:szCs w:val="26"/>
        </w:rPr>
        <w:t xml:space="preserve">4.4.18. </w:t>
      </w:r>
      <w:r>
        <w:rPr>
          <w:szCs w:val="26"/>
        </w:rPr>
        <w:t>Será expressamente proibida a transferência da linha a qualquer título, sob pena de acarretar a rescisão contratual.</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4.4.19. O veículo e o motorista cadastrados para realização da linha, somente poderão ser substituídos, quando devidamente justificado por escrito e com a autorização da Administração Municipal – Setor de Fiscalização do Transporte Escolar. O motorista deverá usar crachá de identificação pessoal da Empresa, bem como carteira de saúde em plena validade e estar vestido adequadamente, sendo proibido o uso de bermudas, regatas e chinelos.</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p>
    <w:p w:rsidR="00A27871" w:rsidRDefault="00115CE8">
      <w:pPr>
        <w:pStyle w:val="Standard"/>
        <w:spacing w:before="120" w:after="120"/>
        <w:jc w:val="both"/>
        <w:rPr>
          <w:b/>
          <w:bCs/>
          <w:caps/>
          <w:szCs w:val="26"/>
        </w:rPr>
      </w:pPr>
      <w:r>
        <w:rPr>
          <w:b/>
          <w:bCs/>
          <w:caps/>
          <w:szCs w:val="26"/>
        </w:rPr>
        <w:t>CLÁUSULA V – DA SUBCONTRATAÇÃO</w:t>
      </w:r>
    </w:p>
    <w:p w:rsidR="00A27871" w:rsidRDefault="00115CE8">
      <w:pPr>
        <w:pStyle w:val="Standard"/>
        <w:jc w:val="both"/>
        <w:rPr>
          <w:szCs w:val="26"/>
        </w:rPr>
      </w:pPr>
      <w:r>
        <w:rPr>
          <w:szCs w:val="26"/>
        </w:rPr>
        <w:t>5.1. Não será admitida a subcontratação dos serviços objeto do presente contrato.</w:t>
      </w:r>
    </w:p>
    <w:p w:rsidR="004E4351" w:rsidRDefault="004E4351">
      <w:pPr>
        <w:pStyle w:val="Standard"/>
        <w:jc w:val="both"/>
        <w:rPr>
          <w:szCs w:val="26"/>
        </w:rPr>
      </w:pPr>
    </w:p>
    <w:p w:rsidR="00A27871" w:rsidRDefault="00115CE8">
      <w:pPr>
        <w:pStyle w:val="Standard"/>
        <w:spacing w:before="120" w:after="120"/>
        <w:jc w:val="both"/>
        <w:rPr>
          <w:b/>
          <w:bCs/>
          <w:caps/>
          <w:szCs w:val="26"/>
        </w:rPr>
      </w:pPr>
      <w:r>
        <w:rPr>
          <w:b/>
          <w:bCs/>
          <w:caps/>
          <w:szCs w:val="26"/>
        </w:rPr>
        <w:t>CLÁUSULA VI – DO PAGAMENTO</w:t>
      </w:r>
    </w:p>
    <w:p w:rsidR="00A27871" w:rsidRDefault="00115CE8">
      <w:pPr>
        <w:pStyle w:val="Standard"/>
        <w:ind w:right="-141"/>
        <w:jc w:val="both"/>
      </w:pPr>
      <w:r>
        <w:rPr>
          <w:bCs/>
          <w:szCs w:val="26"/>
        </w:rPr>
        <w:t>6.1. A</w:t>
      </w:r>
      <w:r>
        <w:rPr>
          <w:b/>
          <w:bCs/>
          <w:szCs w:val="26"/>
        </w:rPr>
        <w:t xml:space="preserve"> </w:t>
      </w:r>
      <w:r>
        <w:rPr>
          <w:bCs/>
          <w:szCs w:val="26"/>
        </w:rPr>
        <w:t>Prefeitura</w:t>
      </w:r>
      <w:r>
        <w:rPr>
          <w:szCs w:val="26"/>
        </w:rPr>
        <w:t xml:space="preserve"> pagará à CONTRATADA a importância de R$ .......... (..........................), por viagem.</w:t>
      </w:r>
    </w:p>
    <w:p w:rsidR="00A27871" w:rsidRDefault="00115CE8">
      <w:pPr>
        <w:pStyle w:val="Standard"/>
        <w:overflowPunct w:val="0"/>
        <w:autoSpaceDE w:val="0"/>
        <w:ind w:right="-141"/>
        <w:jc w:val="both"/>
      </w:pPr>
      <w:r>
        <w:rPr>
          <w:szCs w:val="26"/>
        </w:rPr>
        <w:t>6.2. Os pagamentos serão efetuados até o 10º (décimo) dia de cada mês subsequente ao vencido, levando-se em consideração os valores de cada roteiro, mediante a comprovação pela SEDUC do número real de quilômetros percorridos no mês, apresentação de toda a documentação comprovando a regularidade do veículo e da execução do contrato, quando for o caso, e ainda, mediante a apresentação de parcelas de RC e APP (Seguros) durante o período de transporte, Certificado de regularidade para com o FGTS e INSS, bem como a apresentação dos discos de Tacógrafo no Setor de Transporte Escolar. Também será solicitada cópia da SEFIP (Sistema Empresa de Recolhimento do FGTS e informações à Previdência Social) no valor do piso da Categoria (R$ 2.432,72).</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pPr>
      <w:r>
        <w:rPr>
          <w:szCs w:val="26"/>
        </w:rPr>
        <w:t xml:space="preserve">6.3. </w:t>
      </w:r>
      <w:r>
        <w:rPr>
          <w:bCs/>
          <w:szCs w:val="26"/>
        </w:rPr>
        <w:t>O depósito referente a prestação dos</w:t>
      </w:r>
      <w:r>
        <w:rPr>
          <w:b/>
          <w:bCs/>
          <w:szCs w:val="26"/>
        </w:rPr>
        <w:t xml:space="preserve"> </w:t>
      </w:r>
      <w:r>
        <w:rPr>
          <w:bCs/>
          <w:szCs w:val="26"/>
        </w:rPr>
        <w:t>serviços será efetuado exclusivamente em conta bancária em nome da Empresa, não sendo admitido pagamento em nome de terceiros, mesmo tratando-se de conta de titular de sócio da Empresa contratada.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pPr>
      <w:r>
        <w:rPr>
          <w:bCs/>
          <w:szCs w:val="26"/>
        </w:rPr>
        <w:t xml:space="preserve">6.4. </w:t>
      </w:r>
      <w:r>
        <w:rPr>
          <w:szCs w:val="26"/>
        </w:rPr>
        <w:t>A não apresentação do veículo, nas datas marcadas, para ser vistoriado por comissão a ser designada pelo Sr. Prefeito, ocasionará o cancelamento dos respectivos pagamentos, bem como a rescisão contratual.</w:t>
      </w:r>
    </w:p>
    <w:p w:rsidR="00A27871" w:rsidRDefault="00115CE8">
      <w:pPr>
        <w:pStyle w:val="Standard"/>
        <w:ind w:right="-141"/>
        <w:jc w:val="both"/>
        <w:rPr>
          <w:szCs w:val="26"/>
        </w:rPr>
      </w:pPr>
      <w:r>
        <w:rPr>
          <w:szCs w:val="26"/>
        </w:rPr>
        <w:t>6.5. Quando da realização dos pagamentos serão processadas as retenções de tributos, conforme disposto na Instrução Normativa RFB nº 1234/2012, exceto quando a Empresa for optante do simples nacional.</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r>
        <w:rPr>
          <w:szCs w:val="26"/>
        </w:rPr>
        <w:t>6.6. Pelo atraso no pagamento em prazo superior a 15 (quinze) dias, o Município pagará multa de 2% (dois por cento), incidente sobre o valor não pago.</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rPr>
          <w:szCs w:val="26"/>
        </w:rPr>
      </w:pPr>
    </w:p>
    <w:p w:rsidR="00A27871" w:rsidRDefault="00115CE8">
      <w:pPr>
        <w:pStyle w:val="Standard"/>
        <w:spacing w:before="120" w:after="120"/>
        <w:jc w:val="both"/>
        <w:rPr>
          <w:b/>
          <w:bCs/>
          <w:szCs w:val="26"/>
        </w:rPr>
      </w:pPr>
      <w:r>
        <w:rPr>
          <w:b/>
          <w:bCs/>
          <w:szCs w:val="26"/>
        </w:rPr>
        <w:t>6.7. CONDIÇÕES DE PAGAMENTO</w:t>
      </w:r>
    </w:p>
    <w:p w:rsidR="00A27871" w:rsidRDefault="00115CE8">
      <w:pPr>
        <w:pStyle w:val="Standard"/>
        <w:spacing w:before="120" w:after="120"/>
        <w:jc w:val="both"/>
        <w:rPr>
          <w:szCs w:val="26"/>
        </w:rPr>
      </w:pPr>
      <w:r>
        <w:rPr>
          <w:szCs w:val="26"/>
        </w:rPr>
        <w:t xml:space="preserve">6.7.1. A emissão </w:t>
      </w:r>
      <w:proofErr w:type="gramStart"/>
      <w:r>
        <w:rPr>
          <w:szCs w:val="26"/>
        </w:rPr>
        <w:t>da(</w:t>
      </w:r>
      <w:proofErr w:type="gramEnd"/>
      <w:r>
        <w:rPr>
          <w:szCs w:val="26"/>
        </w:rPr>
        <w:t>s) Nota(s) Fiscal(</w:t>
      </w:r>
      <w:proofErr w:type="spellStart"/>
      <w:r>
        <w:rPr>
          <w:szCs w:val="26"/>
        </w:rPr>
        <w:t>is</w:t>
      </w:r>
      <w:proofErr w:type="spellEnd"/>
      <w:r>
        <w:rPr>
          <w:szCs w:val="26"/>
        </w:rPr>
        <w:t>)/Fatura(s) será precedida do recebimento definitivo do objeto da contratação, conforme disposto neste instrumento e/ou no Termo de Referência.</w:t>
      </w:r>
    </w:p>
    <w:p w:rsidR="00A27871" w:rsidRDefault="00115CE8">
      <w:pPr>
        <w:pStyle w:val="Standard"/>
        <w:spacing w:before="120" w:after="120"/>
        <w:jc w:val="both"/>
        <w:rPr>
          <w:szCs w:val="26"/>
        </w:rPr>
      </w:pPr>
      <w:r>
        <w:rPr>
          <w:szCs w:val="26"/>
        </w:rPr>
        <w:t>6.7.2. Quando houver glosa parcial do objeto, a Prefeitura comunicará a empresa para que emita a nota fiscal ou fatura com o valor exato dimensionado.</w:t>
      </w:r>
    </w:p>
    <w:p w:rsidR="00A27871" w:rsidRDefault="00115CE8">
      <w:pPr>
        <w:pStyle w:val="Standard"/>
        <w:spacing w:before="120" w:after="120"/>
        <w:jc w:val="both"/>
        <w:rPr>
          <w:szCs w:val="26"/>
        </w:rPr>
      </w:pPr>
      <w:r>
        <w:rPr>
          <w:szCs w:val="26"/>
        </w:rPr>
        <w:t>6.7.3. O setor competente para proceder o pagamento verificará se a Nota Fiscal ou Fatura apresentada expressa os elementos necessários e essenciais do documento, tais como:</w:t>
      </w:r>
    </w:p>
    <w:p w:rsidR="00A27871" w:rsidRDefault="00115CE8">
      <w:pPr>
        <w:pStyle w:val="Standard"/>
        <w:spacing w:before="120" w:after="120"/>
        <w:ind w:firstLine="708"/>
        <w:jc w:val="both"/>
        <w:rPr>
          <w:szCs w:val="26"/>
        </w:rPr>
      </w:pPr>
      <w:r>
        <w:rPr>
          <w:szCs w:val="26"/>
        </w:rPr>
        <w:t>a) o prazo de validade;</w:t>
      </w:r>
    </w:p>
    <w:p w:rsidR="00A27871" w:rsidRDefault="00115CE8">
      <w:pPr>
        <w:pStyle w:val="Standard"/>
        <w:spacing w:before="120" w:after="120"/>
        <w:ind w:firstLine="708"/>
        <w:jc w:val="both"/>
        <w:rPr>
          <w:szCs w:val="26"/>
        </w:rPr>
      </w:pPr>
      <w:r>
        <w:rPr>
          <w:szCs w:val="26"/>
        </w:rPr>
        <w:t>b) a data da emissão;</w:t>
      </w:r>
    </w:p>
    <w:p w:rsidR="00A27871" w:rsidRDefault="00115CE8">
      <w:pPr>
        <w:pStyle w:val="Standard"/>
        <w:spacing w:before="120" w:after="120"/>
        <w:ind w:firstLine="708"/>
        <w:jc w:val="both"/>
        <w:rPr>
          <w:szCs w:val="26"/>
        </w:rPr>
      </w:pPr>
      <w:r>
        <w:rPr>
          <w:szCs w:val="26"/>
        </w:rPr>
        <w:t>c) os dados do contrato e da Prefeitura;</w:t>
      </w:r>
    </w:p>
    <w:p w:rsidR="00A27871" w:rsidRDefault="00115CE8">
      <w:pPr>
        <w:pStyle w:val="Standard"/>
        <w:spacing w:before="120" w:after="120"/>
        <w:ind w:firstLine="708"/>
        <w:jc w:val="both"/>
        <w:rPr>
          <w:szCs w:val="26"/>
        </w:rPr>
      </w:pPr>
      <w:r>
        <w:rPr>
          <w:szCs w:val="26"/>
        </w:rPr>
        <w:t>d) o período respectivo de execução do contrato;</w:t>
      </w:r>
    </w:p>
    <w:p w:rsidR="00A27871" w:rsidRDefault="00115CE8">
      <w:pPr>
        <w:pStyle w:val="Standard"/>
        <w:spacing w:before="120" w:after="120"/>
        <w:ind w:firstLine="708"/>
        <w:jc w:val="both"/>
        <w:rPr>
          <w:szCs w:val="26"/>
        </w:rPr>
      </w:pPr>
      <w:r>
        <w:rPr>
          <w:szCs w:val="26"/>
        </w:rPr>
        <w:t>e) o valor a pagar; e</w:t>
      </w:r>
    </w:p>
    <w:p w:rsidR="00A27871" w:rsidRDefault="00115CE8">
      <w:pPr>
        <w:pStyle w:val="Standard"/>
        <w:spacing w:before="120" w:after="120"/>
        <w:ind w:firstLine="708"/>
        <w:jc w:val="both"/>
        <w:rPr>
          <w:szCs w:val="26"/>
        </w:rPr>
      </w:pPr>
      <w:r>
        <w:rPr>
          <w:szCs w:val="26"/>
        </w:rPr>
        <w:t>f) eventual destaque do valor de retenções tributárias cabíveis.</w:t>
      </w:r>
    </w:p>
    <w:p w:rsidR="00A27871" w:rsidRDefault="00115CE8">
      <w:pPr>
        <w:pStyle w:val="Standard"/>
        <w:spacing w:before="120" w:after="120"/>
        <w:jc w:val="both"/>
        <w:rPr>
          <w:szCs w:val="26"/>
        </w:rPr>
      </w:pPr>
      <w:r>
        <w:rPr>
          <w:szCs w:val="26"/>
        </w:rPr>
        <w:t>6.7.4.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rsidR="00A27871" w:rsidRDefault="00115CE8">
      <w:pPr>
        <w:pStyle w:val="Standard"/>
        <w:spacing w:before="120" w:after="120"/>
        <w:jc w:val="both"/>
        <w:rPr>
          <w:szCs w:val="26"/>
        </w:rPr>
      </w:pPr>
      <w:r>
        <w:rPr>
          <w:szCs w:val="26"/>
        </w:rPr>
        <w:t>6.7.5. A Nota Fiscal ou Fatura deverá ser obrigatoriamente acompanhada da comprovação da regularidade fiscal, mediante consulta aos sítios eletrônicos oficiais ou da documentação mencionada no art. 68 da Lei nº 14.133/2021.</w:t>
      </w:r>
    </w:p>
    <w:p w:rsidR="00A27871" w:rsidRDefault="00115CE8">
      <w:pPr>
        <w:pStyle w:val="Standard"/>
        <w:spacing w:before="120" w:after="120"/>
        <w:jc w:val="both"/>
        <w:rPr>
          <w:szCs w:val="26"/>
        </w:rPr>
      </w:pPr>
      <w:r>
        <w:rPr>
          <w:szCs w:val="26"/>
        </w:rPr>
        <w:t>6.7.6. Previamente à emissão de nota de empenho e a cada pagamento, a Administração deverá realizar consulta para: a) verificar a manutenção das condições de habilitação exigidas para a contratação; b) identificar possível razão que impeça a participação em licitação, no âmbito da Prefeitura, proibição de contratar com o Poder Público, bem como ocorrências impeditivas indiretas.</w:t>
      </w:r>
    </w:p>
    <w:p w:rsidR="00A27871" w:rsidRDefault="00115CE8">
      <w:pPr>
        <w:pStyle w:val="Standard"/>
        <w:spacing w:before="120" w:after="120"/>
        <w:jc w:val="both"/>
        <w:rPr>
          <w:szCs w:val="26"/>
        </w:rPr>
      </w:pPr>
      <w:r>
        <w:rPr>
          <w:szCs w:val="26"/>
        </w:rPr>
        <w:t>6.7.7. Constatando-se situação de irregularidade da Contratada, será providenciada sua notificação, por escrito, para que, no prazo de 5 (cinco) dias úteis, regularize sua situação ou, no mesmo prazo, apresente sua defesa. O prazo poderá ser prorrogado uma vez, por igual período, a critério da Prefeitura.</w:t>
      </w:r>
    </w:p>
    <w:p w:rsidR="00A27871" w:rsidRDefault="00115CE8">
      <w:pPr>
        <w:pStyle w:val="Standard"/>
        <w:spacing w:before="120" w:after="120"/>
        <w:jc w:val="both"/>
        <w:rPr>
          <w:szCs w:val="26"/>
        </w:rPr>
      </w:pPr>
      <w:r>
        <w:rPr>
          <w:szCs w:val="26"/>
        </w:rPr>
        <w:t>6.7.8. Não havendo regularização ou sendo a defesa considerada improcedente, a Prefeitura deverá comunicar ao órgão da regularidade fiscal competente quanto à inadimplência da Contratada, bem como quanto à existência de pagamento a ser efetuado, para que sejam acionados os meios pertinentes e necessários para garantir o recebimento de seus créditos.</w:t>
      </w:r>
    </w:p>
    <w:p w:rsidR="00A27871" w:rsidRDefault="00115CE8">
      <w:pPr>
        <w:pStyle w:val="Standard"/>
        <w:spacing w:before="120" w:after="120"/>
        <w:jc w:val="both"/>
        <w:rPr>
          <w:szCs w:val="26"/>
        </w:rPr>
      </w:pPr>
      <w:r>
        <w:rPr>
          <w:szCs w:val="26"/>
        </w:rPr>
        <w:t>6.7.9. Persistindo a irregularidade, a Prefeitura deverá adotar as medidas necessárias à rescisão contratual nos autos do processo administrativo correspondente, assegurada à Contratada a ampla defesa.</w:t>
      </w:r>
    </w:p>
    <w:p w:rsidR="00A27871" w:rsidRDefault="00115CE8">
      <w:pPr>
        <w:pStyle w:val="Standard"/>
        <w:spacing w:before="120" w:after="120"/>
        <w:jc w:val="both"/>
        <w:rPr>
          <w:szCs w:val="26"/>
        </w:rPr>
      </w:pPr>
      <w:r>
        <w:rPr>
          <w:szCs w:val="26"/>
        </w:rPr>
        <w:t>6.7.10. Havendo a efetiva execução do objeto, os pagamentos serão realizados normalmente, até que se decida pela rescisão do contrato, caso a Contratada não regularize sua situação junto aos órgãos competentes.</w:t>
      </w:r>
    </w:p>
    <w:p w:rsidR="00A27871" w:rsidRDefault="00115CE8">
      <w:pPr>
        <w:pStyle w:val="Standard"/>
        <w:spacing w:before="120" w:after="120"/>
        <w:jc w:val="both"/>
        <w:rPr>
          <w:szCs w:val="26"/>
        </w:rPr>
      </w:pPr>
      <w:r>
        <w:rPr>
          <w:szCs w:val="26"/>
        </w:rPr>
        <w:t>6.7.11. Quando do pagamento, será efetuada a retenção tributária prevista na legislação aplicável.</w:t>
      </w:r>
    </w:p>
    <w:p w:rsidR="00A27871" w:rsidRDefault="00115CE8">
      <w:pPr>
        <w:pStyle w:val="Standard"/>
        <w:spacing w:before="120" w:after="120"/>
        <w:jc w:val="both"/>
        <w:rPr>
          <w:szCs w:val="26"/>
        </w:rPr>
      </w:pPr>
      <w:r>
        <w:rPr>
          <w:szCs w:val="26"/>
        </w:rPr>
        <w:t>6.7.12.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27871" w:rsidRDefault="00A27871">
      <w:pPr>
        <w:pStyle w:val="Standard"/>
        <w:spacing w:before="120" w:after="120"/>
        <w:jc w:val="both"/>
        <w:rPr>
          <w:szCs w:val="26"/>
        </w:rPr>
      </w:pP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VII – DO REAJUSTE</w:t>
      </w:r>
    </w:p>
    <w:p w:rsidR="00A27871" w:rsidRDefault="00115CE8">
      <w:pPr>
        <w:pStyle w:val="Standard"/>
        <w:spacing w:before="120" w:after="120"/>
        <w:jc w:val="both"/>
        <w:rPr>
          <w:szCs w:val="26"/>
        </w:rPr>
      </w:pPr>
      <w:r>
        <w:rPr>
          <w:szCs w:val="26"/>
        </w:rPr>
        <w:t>7.1. Os preços inicialmente contratados são fixos e irreajustáveis no prazo de um ano contado da data da apresentação da proposta.</w:t>
      </w:r>
    </w:p>
    <w:p w:rsidR="00A27871" w:rsidRDefault="00115CE8">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pPr>
      <w:r>
        <w:rPr>
          <w:bCs/>
          <w:szCs w:val="26"/>
        </w:rPr>
        <w:t>7.2.</w:t>
      </w:r>
      <w:r>
        <w:rPr>
          <w:b/>
          <w:bCs/>
          <w:szCs w:val="26"/>
        </w:rPr>
        <w:t xml:space="preserve"> </w:t>
      </w:r>
      <w:r>
        <w:rPr>
          <w:szCs w:val="26"/>
        </w:rPr>
        <w:t>Em caso de prorrogação, o valor do contrato será reajustado anualmente pelo Índice Nacional de Preços ao Consumidor (INPC).</w:t>
      </w:r>
    </w:p>
    <w:p w:rsidR="00A27871" w:rsidRDefault="00A27871">
      <w:pPr>
        <w:pStyle w:val="Standard"/>
        <w:tabs>
          <w:tab w:val="left" w:pos="0"/>
          <w:tab w:val="left" w:pos="900"/>
          <w:tab w:val="left" w:pos="1800"/>
          <w:tab w:val="left" w:pos="2700"/>
          <w:tab w:val="left" w:pos="3600"/>
          <w:tab w:val="left" w:pos="4500"/>
          <w:tab w:val="left" w:pos="5400"/>
          <w:tab w:val="left" w:pos="6300"/>
          <w:tab w:val="left" w:pos="7200"/>
          <w:tab w:val="left" w:pos="8100"/>
        </w:tabs>
        <w:autoSpaceDE w:val="0"/>
        <w:ind w:right="-141"/>
        <w:jc w:val="both"/>
      </w:pPr>
    </w:p>
    <w:p w:rsidR="00A27871" w:rsidRDefault="00115CE8">
      <w:pPr>
        <w:pStyle w:val="Standard"/>
        <w:spacing w:before="120" w:after="120"/>
        <w:jc w:val="both"/>
        <w:rPr>
          <w:b/>
          <w:bCs/>
          <w:caps/>
          <w:szCs w:val="26"/>
        </w:rPr>
      </w:pPr>
      <w:r>
        <w:rPr>
          <w:b/>
          <w:bCs/>
          <w:caps/>
          <w:szCs w:val="26"/>
        </w:rPr>
        <w:t>CLÁUSULA VIII – DAS OBRIGAÇÕES DA PREFEITURA:</w:t>
      </w:r>
    </w:p>
    <w:p w:rsidR="00A27871" w:rsidRDefault="00115CE8">
      <w:pPr>
        <w:pStyle w:val="Standard"/>
        <w:spacing w:before="120" w:after="120"/>
        <w:jc w:val="both"/>
        <w:rPr>
          <w:szCs w:val="26"/>
        </w:rPr>
      </w:pPr>
      <w:r>
        <w:rPr>
          <w:szCs w:val="26"/>
        </w:rPr>
        <w:t>8.1. São obrigações da Prefeitura:</w:t>
      </w:r>
    </w:p>
    <w:p w:rsidR="00A27871" w:rsidRDefault="00115CE8">
      <w:pPr>
        <w:pStyle w:val="Standard"/>
        <w:spacing w:before="120" w:after="120"/>
        <w:jc w:val="both"/>
        <w:rPr>
          <w:szCs w:val="26"/>
        </w:rPr>
      </w:pPr>
      <w:r>
        <w:rPr>
          <w:szCs w:val="26"/>
        </w:rPr>
        <w:t>8.1.1. Exigir o cumprimento de todas as obrigações assumidas pela Contratada, de acordo com este Contrato e seus anexos;</w:t>
      </w:r>
    </w:p>
    <w:p w:rsidR="00A27871" w:rsidRDefault="00115CE8">
      <w:pPr>
        <w:pStyle w:val="Standard"/>
        <w:spacing w:before="120" w:after="120"/>
        <w:jc w:val="both"/>
        <w:rPr>
          <w:szCs w:val="26"/>
        </w:rPr>
      </w:pPr>
      <w:r>
        <w:rPr>
          <w:szCs w:val="26"/>
        </w:rPr>
        <w:t>8.1.2. Receber o objeto no prazo e condições estabelecidas neste Contrato e no Termo de Referência que lhe deu origem;</w:t>
      </w:r>
    </w:p>
    <w:p w:rsidR="00A27871" w:rsidRDefault="00115CE8">
      <w:pPr>
        <w:pStyle w:val="Standard"/>
        <w:spacing w:before="120" w:after="120"/>
        <w:jc w:val="both"/>
        <w:rPr>
          <w:szCs w:val="26"/>
        </w:rPr>
      </w:pPr>
      <w:r>
        <w:rPr>
          <w:szCs w:val="26"/>
        </w:rPr>
        <w:t>8.1.3. Notificar a Contratada, por escrito, sobre vícios, defeitos ou incorreções verificadas no objeto fornecido, para que seja por ele substituído, reparado ou corrigido, no total ou em parte, às suas expensas;</w:t>
      </w:r>
    </w:p>
    <w:p w:rsidR="00A27871" w:rsidRDefault="00115CE8">
      <w:pPr>
        <w:pStyle w:val="Standard"/>
        <w:spacing w:before="120" w:after="120"/>
        <w:jc w:val="both"/>
        <w:rPr>
          <w:szCs w:val="26"/>
        </w:rPr>
      </w:pPr>
      <w:r>
        <w:rPr>
          <w:szCs w:val="26"/>
        </w:rPr>
        <w:t>8.1.4. Acompanhar e fiscalizar a execução do contrato e o cumprimento das obrigações pela Contratada;</w:t>
      </w:r>
    </w:p>
    <w:p w:rsidR="00A27871" w:rsidRDefault="00115CE8">
      <w:pPr>
        <w:pStyle w:val="Standard"/>
        <w:spacing w:before="120" w:after="120"/>
        <w:jc w:val="both"/>
        <w:rPr>
          <w:szCs w:val="26"/>
        </w:rPr>
      </w:pPr>
      <w:r>
        <w:rPr>
          <w:szCs w:val="26"/>
        </w:rPr>
        <w:t>8.1.5. 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rsidR="00A27871" w:rsidRDefault="00115CE8">
      <w:pPr>
        <w:pStyle w:val="Standard"/>
        <w:spacing w:before="120" w:after="120"/>
        <w:jc w:val="both"/>
      </w:pPr>
      <w:r>
        <w:rPr>
          <w:szCs w:val="26"/>
        </w:rPr>
        <w:t>8.1.6. Efetuar o pagamento à Contratada</w:t>
      </w:r>
      <w:r>
        <w:rPr>
          <w:b/>
          <w:bCs/>
          <w:szCs w:val="26"/>
        </w:rPr>
        <w:t> </w:t>
      </w:r>
      <w:r>
        <w:rPr>
          <w:szCs w:val="26"/>
        </w:rPr>
        <w:t>do valor correspondente ao fornecimento do objeto, no prazo, forma e condições estabelecidos no presente Contrato;</w:t>
      </w:r>
    </w:p>
    <w:p w:rsidR="00A27871" w:rsidRPr="004E4351" w:rsidRDefault="00115CE8">
      <w:pPr>
        <w:pStyle w:val="Standard"/>
        <w:spacing w:before="120" w:after="120"/>
        <w:jc w:val="both"/>
      </w:pPr>
      <w:r w:rsidRPr="004E4351">
        <w:rPr>
          <w:szCs w:val="26"/>
        </w:rPr>
        <w:t xml:space="preserve">8.1.7. Aplicar à </w:t>
      </w:r>
      <w:proofErr w:type="gramStart"/>
      <w:r w:rsidRPr="004E4351">
        <w:rPr>
          <w:szCs w:val="26"/>
        </w:rPr>
        <w:t>Contratada sanções</w:t>
      </w:r>
      <w:proofErr w:type="gramEnd"/>
      <w:r w:rsidRPr="004E4351">
        <w:rPr>
          <w:szCs w:val="26"/>
        </w:rPr>
        <w:t xml:space="preserve"> motivadas pela inexecução total ou parcial do Contrato, conforme estabelecido no </w:t>
      </w:r>
      <w:r w:rsidRPr="004E4351">
        <w:rPr>
          <w:b/>
          <w:szCs w:val="26"/>
        </w:rPr>
        <w:t xml:space="preserve">item 11 do Edital nº </w:t>
      </w:r>
      <w:r w:rsidR="004E4351" w:rsidRPr="004E4351">
        <w:rPr>
          <w:b/>
          <w:szCs w:val="26"/>
        </w:rPr>
        <w:t>3580</w:t>
      </w:r>
      <w:r w:rsidRPr="004E4351">
        <w:rPr>
          <w:b/>
          <w:szCs w:val="26"/>
        </w:rPr>
        <w:t>/2024.</w:t>
      </w:r>
    </w:p>
    <w:p w:rsidR="00A27871" w:rsidRDefault="00115CE8">
      <w:pPr>
        <w:pStyle w:val="Standard"/>
        <w:spacing w:before="120" w:after="120"/>
        <w:jc w:val="both"/>
        <w:rPr>
          <w:szCs w:val="26"/>
        </w:rPr>
      </w:pPr>
      <w:r>
        <w:rPr>
          <w:szCs w:val="26"/>
        </w:rPr>
        <w:t>8.1.8. Cientificar o órgão de representação judicial da Procuradoria Geral do Município para adoção das medidas cabíveis quando do descumprimento de obrigações pela Contratada;</w:t>
      </w:r>
    </w:p>
    <w:p w:rsidR="00A27871" w:rsidRDefault="00115CE8">
      <w:pPr>
        <w:pStyle w:val="Standard"/>
        <w:spacing w:before="120" w:after="120"/>
        <w:jc w:val="both"/>
        <w:rPr>
          <w:szCs w:val="26"/>
        </w:rPr>
      </w:pPr>
      <w:r>
        <w:rPr>
          <w:szCs w:val="26"/>
        </w:rPr>
        <w:t>8.1.9.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A27871" w:rsidRDefault="00115CE8">
      <w:pPr>
        <w:pStyle w:val="Standard"/>
        <w:spacing w:before="120" w:after="120"/>
        <w:jc w:val="both"/>
        <w:rPr>
          <w:szCs w:val="26"/>
        </w:rPr>
      </w:pPr>
      <w:r>
        <w:rPr>
          <w:szCs w:val="26"/>
        </w:rPr>
        <w:t>8.1.9.1. Concluída a instrução do requerimento, a Administração terá o prazo de 30 (trinta) dias para decidir, admitida a prorrogação motivada por igual período.</w:t>
      </w:r>
    </w:p>
    <w:p w:rsidR="00A27871" w:rsidRDefault="00115CE8">
      <w:pPr>
        <w:pStyle w:val="Standard"/>
        <w:spacing w:before="120" w:after="120"/>
        <w:jc w:val="both"/>
        <w:rPr>
          <w:szCs w:val="26"/>
        </w:rPr>
      </w:pPr>
      <w:r>
        <w:rPr>
          <w:szCs w:val="26"/>
        </w:rPr>
        <w:t>8.1.10. Responder eventuais pedidos de reestabelecimento do equilíbrio econômico-financeiro feitos pelo contratado no prazo máximo de 30 (trinta) dias.</w:t>
      </w:r>
    </w:p>
    <w:p w:rsidR="00A27871" w:rsidRDefault="00115CE8">
      <w:pPr>
        <w:pStyle w:val="Standard"/>
        <w:spacing w:before="120" w:after="120"/>
        <w:jc w:val="both"/>
        <w:rPr>
          <w:szCs w:val="26"/>
        </w:rPr>
      </w:pPr>
      <w:r>
        <w:rPr>
          <w:szCs w:val="26"/>
        </w:rPr>
        <w:t>8.1.11. Notificar os emitentes das garantias quanto ao início de processo administrativo para apuração de descumprimento de cláusulas contratuais.</w:t>
      </w:r>
    </w:p>
    <w:p w:rsidR="00A27871" w:rsidRDefault="00115CE8">
      <w:pPr>
        <w:pStyle w:val="Standard"/>
        <w:spacing w:before="120" w:after="120"/>
        <w:jc w:val="both"/>
        <w:rPr>
          <w:szCs w:val="26"/>
        </w:rPr>
      </w:pPr>
      <w:r>
        <w:rPr>
          <w:szCs w:val="26"/>
        </w:rPr>
        <w:t>8.1.12. Comunicar a Contratada na hipótese de posterior alteração do projeto pela Prefeitura, no caso do art. 93, §2º, da Lei nº 14.133/21.</w:t>
      </w:r>
    </w:p>
    <w:p w:rsidR="00A27871" w:rsidRDefault="00115CE8">
      <w:pPr>
        <w:pStyle w:val="Standard"/>
        <w:spacing w:before="120" w:after="120"/>
        <w:jc w:val="both"/>
        <w:rPr>
          <w:szCs w:val="26"/>
        </w:rPr>
      </w:pPr>
      <w:r>
        <w:rPr>
          <w:szCs w:val="26"/>
        </w:rPr>
        <w:t>8.1.13.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IX – DAS OBRIGAÇÕES DA CONTRATADA</w:t>
      </w:r>
    </w:p>
    <w:p w:rsidR="00A27871" w:rsidRDefault="00115CE8">
      <w:pPr>
        <w:pStyle w:val="Standard"/>
        <w:spacing w:before="120" w:after="120"/>
        <w:jc w:val="both"/>
        <w:rPr>
          <w:szCs w:val="26"/>
        </w:rPr>
      </w:pPr>
      <w:r>
        <w:rPr>
          <w:szCs w:val="26"/>
        </w:rPr>
        <w:t>9.1. A Contratada deve cumprir todas as obrigações constantes deste Contrato, em seus anexos, assumindo como exclusivamente seus os riscos e as despesas decorrentes da boa e perfeita execução do objeto, observando, ainda, as obrigações a seguir dispostas:</w:t>
      </w:r>
    </w:p>
    <w:p w:rsidR="00A27871" w:rsidRDefault="00115CE8">
      <w:pPr>
        <w:pStyle w:val="Standard"/>
        <w:spacing w:before="120" w:after="120"/>
        <w:jc w:val="both"/>
        <w:rPr>
          <w:szCs w:val="26"/>
        </w:rPr>
      </w:pPr>
      <w:r>
        <w:rPr>
          <w:szCs w:val="26"/>
        </w:rPr>
        <w:t>9.1.1. Atender às determinações regulares emitidas pelo fiscal do contrato ou autoridade superior;</w:t>
      </w:r>
    </w:p>
    <w:p w:rsidR="00A27871" w:rsidRDefault="00115CE8">
      <w:pPr>
        <w:pStyle w:val="Standard"/>
        <w:spacing w:before="120" w:after="120"/>
        <w:jc w:val="both"/>
        <w:rPr>
          <w:szCs w:val="26"/>
        </w:rPr>
      </w:pPr>
      <w:r>
        <w:rPr>
          <w:szCs w:val="26"/>
        </w:rPr>
        <w:t>9.1.2.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A27871" w:rsidRDefault="00115CE8">
      <w:pPr>
        <w:pStyle w:val="Standard"/>
        <w:spacing w:before="120" w:after="120"/>
        <w:jc w:val="both"/>
        <w:rPr>
          <w:szCs w:val="26"/>
        </w:rPr>
      </w:pPr>
      <w:r>
        <w:rPr>
          <w:szCs w:val="26"/>
        </w:rPr>
        <w:t>9.1.3. Reparar, corrigir, remover, reconstruir ou substituir, às suas expensas, no total ou em parte, no prazo fixado pelo fiscal do contrato, os serviços nos quais se verificarem vícios, defeitos ou incorreções resultantes da execução ou dos materiais empregados;</w:t>
      </w:r>
    </w:p>
    <w:p w:rsidR="00A27871" w:rsidRDefault="00115CE8">
      <w:pPr>
        <w:pStyle w:val="Standard"/>
        <w:spacing w:before="120" w:after="120"/>
        <w:jc w:val="both"/>
        <w:rPr>
          <w:szCs w:val="26"/>
        </w:rPr>
      </w:pPr>
      <w:r>
        <w:rPr>
          <w:szCs w:val="26"/>
        </w:rPr>
        <w:t>9.1.4. Responsabilizar-se pelos vícios e danos decorrentes da execução do objeto, bem como por todo e qualquer dano causado à Administração ou terceiros, não reduzindo essa responsabilidade a atuação da fiscalização ou o acompanhamento da execução contratual pela Prefeitura, que ficará autorizado a descontar dos pagamentos devidos ou da garantia, caso exigida, o valor correspondente aos danos sofridos;</w:t>
      </w:r>
    </w:p>
    <w:p w:rsidR="00A27871" w:rsidRDefault="00115CE8">
      <w:pPr>
        <w:pStyle w:val="Standard"/>
        <w:spacing w:before="120" w:after="120"/>
        <w:jc w:val="both"/>
        <w:rPr>
          <w:szCs w:val="26"/>
        </w:rPr>
      </w:pPr>
      <w:r>
        <w:rPr>
          <w:szCs w:val="26"/>
        </w:rPr>
        <w:t xml:space="preserve">9.1.5. Não contratar, durante a vigência do contrato, cônjuge, companheiro ou parente em linha reta, colateral ou por afinidade, até o terceiro grau, de ocupantes do quadro da Prefeitura, nos cargos de direção e chefia ou </w:t>
      </w:r>
      <w:proofErr w:type="spellStart"/>
      <w:r>
        <w:rPr>
          <w:szCs w:val="26"/>
        </w:rPr>
        <w:t>exercentes</w:t>
      </w:r>
      <w:proofErr w:type="spellEnd"/>
      <w:r>
        <w:rPr>
          <w:szCs w:val="26"/>
        </w:rPr>
        <w:t xml:space="preserve"> de função gratificada de mesma natureza;</w:t>
      </w:r>
    </w:p>
    <w:p w:rsidR="00A27871" w:rsidRDefault="00115CE8">
      <w:pPr>
        <w:pStyle w:val="Standard"/>
        <w:spacing w:before="120" w:after="120"/>
        <w:jc w:val="both"/>
        <w:rPr>
          <w:szCs w:val="26"/>
        </w:rPr>
      </w:pPr>
      <w:r>
        <w:rPr>
          <w:szCs w:val="26"/>
        </w:rPr>
        <w:t>9.1.6. Quando não for possível a verificação da regularidade junto às fazendas públicas,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da Contratada; 4) Certidão de Regularidade do FGTS – CRF; e 5) Certidão Negativa de Débitos Trabalhistas – CNDT;</w:t>
      </w:r>
    </w:p>
    <w:p w:rsidR="00A27871" w:rsidRDefault="00115CE8">
      <w:pPr>
        <w:pStyle w:val="Standard"/>
        <w:spacing w:before="120" w:after="120"/>
        <w:jc w:val="both"/>
        <w:rPr>
          <w:szCs w:val="26"/>
        </w:rPr>
      </w:pPr>
      <w:r>
        <w:rPr>
          <w:szCs w:val="26"/>
        </w:rPr>
        <w:t xml:space="preserve">9.1.7.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w:t>
      </w:r>
      <w:r w:rsidR="004E4351">
        <w:rPr>
          <w:szCs w:val="26"/>
        </w:rPr>
        <w:t>a</w:t>
      </w:r>
      <w:r>
        <w:rPr>
          <w:szCs w:val="26"/>
        </w:rPr>
        <w:t xml:space="preserve"> Prefeitura;</w:t>
      </w:r>
    </w:p>
    <w:p w:rsidR="00A27871" w:rsidRDefault="00115CE8">
      <w:pPr>
        <w:pStyle w:val="Standard"/>
        <w:spacing w:before="120" w:after="120"/>
        <w:jc w:val="both"/>
        <w:rPr>
          <w:szCs w:val="26"/>
        </w:rPr>
      </w:pPr>
      <w:r>
        <w:rPr>
          <w:szCs w:val="26"/>
        </w:rPr>
        <w:t>9.1.8. Comunicar ao Fiscal do contrato, no prazo de 24 (vinte e quatro) horas, qualquer ocorrência anormal ou acidente que se verifique no local dos serviços.</w:t>
      </w:r>
    </w:p>
    <w:p w:rsidR="00A27871" w:rsidRDefault="00115CE8">
      <w:pPr>
        <w:pStyle w:val="Standard"/>
        <w:spacing w:before="120" w:after="120"/>
        <w:jc w:val="both"/>
        <w:rPr>
          <w:szCs w:val="26"/>
        </w:rPr>
      </w:pPr>
      <w:r>
        <w:rPr>
          <w:szCs w:val="26"/>
        </w:rPr>
        <w:t>9.1.9. Prestar todo esclarecimento ou informação solicitada pela Prefeitura ou por seus prepostos, garantindo-lhes o acesso, a qualquer tempo, ao local dos trabalhos, bem como aos documentos relativos à execução do objeto contratado.</w:t>
      </w:r>
    </w:p>
    <w:p w:rsidR="00A27871" w:rsidRDefault="00115CE8">
      <w:pPr>
        <w:pStyle w:val="Standard"/>
        <w:spacing w:before="120" w:after="120"/>
        <w:jc w:val="both"/>
        <w:rPr>
          <w:szCs w:val="26"/>
        </w:rPr>
      </w:pPr>
      <w:r>
        <w:rPr>
          <w:szCs w:val="26"/>
        </w:rPr>
        <w:t>9.1.10. Paralisar, por determinação da Prefeitura, qualquer atividade que não esteja sendo executada de acordo com a boa técnica ou que ponha em risco a segurança de pessoas ou bens de terceiros.</w:t>
      </w:r>
    </w:p>
    <w:p w:rsidR="00A27871" w:rsidRDefault="00115CE8">
      <w:pPr>
        <w:pStyle w:val="Standard"/>
        <w:spacing w:before="120" w:after="120"/>
        <w:jc w:val="both"/>
        <w:rPr>
          <w:szCs w:val="26"/>
        </w:rPr>
      </w:pPr>
      <w:r>
        <w:rPr>
          <w:szCs w:val="26"/>
        </w:rPr>
        <w:t>9.1.11. Promover a guarda, manutenção e vigilância de materiais, ferramentas, e tudo o que for necessário à execução do objeto, durante a vigência do contrato.</w:t>
      </w:r>
    </w:p>
    <w:p w:rsidR="00A27871" w:rsidRDefault="00115CE8">
      <w:pPr>
        <w:pStyle w:val="Standard"/>
        <w:spacing w:before="120" w:after="120"/>
        <w:jc w:val="both"/>
        <w:rPr>
          <w:szCs w:val="26"/>
        </w:rPr>
      </w:pPr>
      <w:r>
        <w:rPr>
          <w:szCs w:val="26"/>
        </w:rPr>
        <w:t>9.1.12. Conduzir os trabalhos com estrita observância às normas da legislação pertinente, cumprindo as determinações dos Poderes Públicos, mantendo sempre limpo o local dos serviços e nas melhores condições de segurança, higiene e disciplina.</w:t>
      </w:r>
    </w:p>
    <w:p w:rsidR="00A27871" w:rsidRDefault="00115CE8">
      <w:pPr>
        <w:pStyle w:val="Standard"/>
        <w:spacing w:before="120" w:after="120"/>
        <w:jc w:val="both"/>
        <w:rPr>
          <w:szCs w:val="26"/>
        </w:rPr>
      </w:pPr>
      <w:r>
        <w:rPr>
          <w:szCs w:val="26"/>
        </w:rPr>
        <w:t>9.1.13. Submeter previamente, por escrito, à Prefeitura, para análise e aprovação, quaisquer mudanças nos métodos executivos que fujam às especificações do memorial descritivo ou instrumento congênere.</w:t>
      </w:r>
    </w:p>
    <w:p w:rsidR="00A27871" w:rsidRDefault="00115CE8">
      <w:pPr>
        <w:pStyle w:val="Standard"/>
        <w:spacing w:before="120" w:after="120"/>
        <w:jc w:val="both"/>
        <w:rPr>
          <w:szCs w:val="26"/>
        </w:rPr>
      </w:pPr>
      <w:r>
        <w:rPr>
          <w:szCs w:val="26"/>
        </w:rPr>
        <w:t>9.1.14. Não permitir a utilização de qualquer trabalho do menor de dezesseis anos, exceto na condição de aprendiz para os maiores de quatorze anos, nem permitir a utilização do trabalho do menor de dezoito anos em trabalho noturno, perigoso ou insalubre;</w:t>
      </w:r>
    </w:p>
    <w:p w:rsidR="00A27871" w:rsidRDefault="00115CE8">
      <w:pPr>
        <w:pStyle w:val="Standard"/>
        <w:spacing w:before="120" w:after="120"/>
        <w:jc w:val="both"/>
        <w:rPr>
          <w:szCs w:val="26"/>
        </w:rPr>
      </w:pPr>
      <w:r>
        <w:rPr>
          <w:szCs w:val="26"/>
        </w:rPr>
        <w:t>9.1.15. Manter durante toda a vigência do contrato, em compatibilidade com as obrigações assumidas, todas as condições exigidas para habilitação na licitação, ou para qualificação, na contratação direta;</w:t>
      </w:r>
    </w:p>
    <w:p w:rsidR="00A27871" w:rsidRDefault="00115CE8">
      <w:pPr>
        <w:pStyle w:val="Standard"/>
        <w:spacing w:before="120" w:after="120"/>
        <w:jc w:val="both"/>
        <w:rPr>
          <w:szCs w:val="26"/>
        </w:rPr>
      </w:pPr>
      <w:r>
        <w:rPr>
          <w:szCs w:val="26"/>
        </w:rPr>
        <w:t>9.1.16. Cumprir, durante todo o período de execução do contrato, a reserva de cargos prevista em lei para pessoa com deficiência, para reabilitado da Previdência Social ou para aprendiz, bem como as reservas de cargos previstas na legislação;</w:t>
      </w:r>
    </w:p>
    <w:p w:rsidR="00A27871" w:rsidRDefault="00115CE8">
      <w:pPr>
        <w:pStyle w:val="Standard"/>
        <w:spacing w:before="120" w:after="120"/>
        <w:jc w:val="both"/>
        <w:rPr>
          <w:szCs w:val="26"/>
        </w:rPr>
      </w:pPr>
      <w:r>
        <w:rPr>
          <w:szCs w:val="26"/>
        </w:rPr>
        <w:t>9.1.16.1. Comprovar a reserva de cargos a que se refere a cláusula acima, no prazo fixado pelo fiscal do contrato, com a indicação dos empregados que preencheram as referidas vagas;</w:t>
      </w:r>
    </w:p>
    <w:p w:rsidR="00A27871" w:rsidRDefault="00115CE8">
      <w:pPr>
        <w:pStyle w:val="Standard"/>
        <w:spacing w:before="120" w:after="120"/>
        <w:jc w:val="both"/>
        <w:rPr>
          <w:szCs w:val="26"/>
        </w:rPr>
      </w:pPr>
      <w:r>
        <w:rPr>
          <w:szCs w:val="26"/>
        </w:rPr>
        <w:t>9.1.17. Guardar sigilo sobre todas as informações obtidas em decorrência do cumprimento do contrato;</w:t>
      </w:r>
    </w:p>
    <w:p w:rsidR="00A27871" w:rsidRDefault="00115CE8">
      <w:pPr>
        <w:pStyle w:val="Standard"/>
        <w:spacing w:before="120" w:after="120"/>
        <w:jc w:val="both"/>
        <w:rPr>
          <w:szCs w:val="26"/>
        </w:rPr>
      </w:pPr>
      <w:r>
        <w:rPr>
          <w:szCs w:val="26"/>
        </w:rPr>
        <w:t>9.1.18.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A27871" w:rsidRDefault="00115CE8">
      <w:pPr>
        <w:pStyle w:val="Standard"/>
        <w:spacing w:before="120" w:after="120"/>
        <w:jc w:val="both"/>
        <w:rPr>
          <w:szCs w:val="26"/>
        </w:rPr>
      </w:pPr>
      <w:r>
        <w:rPr>
          <w:szCs w:val="26"/>
        </w:rPr>
        <w:t>9.1.19. Cumprir, além dos postulados legais vigentes de âmbito federal, estadual ou municipal, as normas de segurança da Prefeitura.</w:t>
      </w:r>
    </w:p>
    <w:p w:rsidR="004E4351" w:rsidRDefault="004E435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 – DAS INFRAÇÕES E SANÇÕES ADMINISTRATIVAS</w:t>
      </w:r>
    </w:p>
    <w:p w:rsidR="00A27871" w:rsidRDefault="00115CE8">
      <w:pPr>
        <w:pStyle w:val="Standard"/>
        <w:spacing w:before="120" w:after="120"/>
        <w:jc w:val="both"/>
        <w:rPr>
          <w:szCs w:val="26"/>
        </w:rPr>
      </w:pPr>
      <w:r>
        <w:rPr>
          <w:szCs w:val="26"/>
        </w:rPr>
        <w:t>10. Comete infração administrativa, nos termos da Lei nº 14.133, de 2021, a Contratada que:</w:t>
      </w:r>
    </w:p>
    <w:p w:rsidR="00A27871" w:rsidRDefault="00115CE8">
      <w:pPr>
        <w:pStyle w:val="Standard"/>
        <w:spacing w:before="120" w:after="120"/>
        <w:ind w:firstLine="708"/>
        <w:jc w:val="both"/>
        <w:rPr>
          <w:szCs w:val="26"/>
        </w:rPr>
      </w:pPr>
      <w:r>
        <w:rPr>
          <w:szCs w:val="26"/>
        </w:rPr>
        <w:t>a) der causa à inexecução parcial do contrato;</w:t>
      </w:r>
    </w:p>
    <w:p w:rsidR="00A27871" w:rsidRDefault="00115CE8">
      <w:pPr>
        <w:pStyle w:val="Standard"/>
        <w:spacing w:before="120" w:after="120"/>
        <w:ind w:firstLine="708"/>
        <w:jc w:val="both"/>
        <w:rPr>
          <w:szCs w:val="26"/>
        </w:rPr>
      </w:pPr>
      <w:r>
        <w:rPr>
          <w:szCs w:val="26"/>
        </w:rPr>
        <w:t>b) der causa à inexecução parcial do contrato que cause grave dano à Administração ou ao funcionamento dos serviços públicos ou ao interesse coletivo;</w:t>
      </w:r>
    </w:p>
    <w:p w:rsidR="00A27871" w:rsidRDefault="00115CE8">
      <w:pPr>
        <w:pStyle w:val="Standard"/>
        <w:spacing w:before="120" w:after="120"/>
        <w:ind w:firstLine="708"/>
        <w:jc w:val="both"/>
        <w:rPr>
          <w:szCs w:val="26"/>
        </w:rPr>
      </w:pPr>
      <w:r>
        <w:rPr>
          <w:szCs w:val="26"/>
        </w:rPr>
        <w:t>c) der causa à inexecução total do contrato;</w:t>
      </w:r>
    </w:p>
    <w:p w:rsidR="00A27871" w:rsidRDefault="00115CE8">
      <w:pPr>
        <w:pStyle w:val="Standard"/>
        <w:spacing w:before="120" w:after="120"/>
        <w:ind w:firstLine="708"/>
        <w:jc w:val="both"/>
        <w:rPr>
          <w:szCs w:val="26"/>
        </w:rPr>
      </w:pPr>
      <w:r>
        <w:rPr>
          <w:szCs w:val="26"/>
        </w:rPr>
        <w:t>d) deixar de entregar a documentação exigida para a contratação;</w:t>
      </w:r>
    </w:p>
    <w:p w:rsidR="00A27871" w:rsidRDefault="00115CE8">
      <w:pPr>
        <w:pStyle w:val="Standard"/>
        <w:spacing w:before="120" w:after="120"/>
        <w:ind w:firstLine="708"/>
        <w:jc w:val="both"/>
        <w:rPr>
          <w:szCs w:val="26"/>
        </w:rPr>
      </w:pPr>
      <w:r>
        <w:rPr>
          <w:szCs w:val="26"/>
        </w:rPr>
        <w:t>e) não manter a proposta, salvo em decorrência de fato superveniente devidamente justificado;</w:t>
      </w:r>
    </w:p>
    <w:p w:rsidR="00A27871" w:rsidRDefault="00115CE8">
      <w:pPr>
        <w:pStyle w:val="Standard"/>
        <w:spacing w:before="120" w:after="120"/>
        <w:ind w:firstLine="708"/>
        <w:jc w:val="both"/>
        <w:rPr>
          <w:szCs w:val="26"/>
        </w:rPr>
      </w:pPr>
      <w:r>
        <w:rPr>
          <w:szCs w:val="26"/>
        </w:rPr>
        <w:t>f) não celebrar o contrato ou não entregar a documentação exigida para a contratação, quando convocado dentro do prazo de validade de sua proposta;</w:t>
      </w:r>
    </w:p>
    <w:p w:rsidR="00A27871" w:rsidRDefault="00115CE8">
      <w:pPr>
        <w:pStyle w:val="Standard"/>
        <w:spacing w:before="120" w:after="120"/>
        <w:ind w:firstLine="708"/>
        <w:jc w:val="both"/>
        <w:rPr>
          <w:szCs w:val="26"/>
        </w:rPr>
      </w:pPr>
      <w:r>
        <w:rPr>
          <w:szCs w:val="26"/>
        </w:rPr>
        <w:t>g) ensejar o retardamento da execução ou da entrega do objeto da contratação sem motivo justificado;</w:t>
      </w:r>
    </w:p>
    <w:p w:rsidR="00A27871" w:rsidRDefault="00115CE8">
      <w:pPr>
        <w:pStyle w:val="Standard"/>
        <w:spacing w:before="120" w:after="120"/>
        <w:ind w:firstLine="708"/>
        <w:jc w:val="both"/>
        <w:rPr>
          <w:szCs w:val="26"/>
        </w:rPr>
      </w:pPr>
      <w:r>
        <w:rPr>
          <w:szCs w:val="26"/>
        </w:rPr>
        <w:t>h) apresentar declaração ou documentação falsa exigida para a execução do contrato;</w:t>
      </w:r>
    </w:p>
    <w:p w:rsidR="00A27871" w:rsidRDefault="00115CE8">
      <w:pPr>
        <w:pStyle w:val="Standard"/>
        <w:spacing w:before="120" w:after="120"/>
        <w:ind w:firstLine="708"/>
        <w:jc w:val="both"/>
        <w:rPr>
          <w:szCs w:val="26"/>
        </w:rPr>
      </w:pPr>
      <w:r>
        <w:rPr>
          <w:szCs w:val="26"/>
        </w:rPr>
        <w:t>i) fraudar a contratação ou praticar ato fraudulento na execução do contrato;</w:t>
      </w:r>
    </w:p>
    <w:p w:rsidR="00A27871" w:rsidRDefault="00115CE8">
      <w:pPr>
        <w:pStyle w:val="Standard"/>
        <w:spacing w:before="120" w:after="120"/>
        <w:ind w:firstLine="708"/>
        <w:jc w:val="both"/>
        <w:rPr>
          <w:szCs w:val="26"/>
        </w:rPr>
      </w:pPr>
      <w:r>
        <w:rPr>
          <w:szCs w:val="26"/>
        </w:rPr>
        <w:t>j) comportar-se de modo inidôneo ou cometer fraude de qualquer natureza;</w:t>
      </w:r>
    </w:p>
    <w:p w:rsidR="00A27871" w:rsidRDefault="00115CE8">
      <w:pPr>
        <w:pStyle w:val="Standard"/>
        <w:spacing w:before="120" w:after="120"/>
        <w:ind w:firstLine="708"/>
        <w:jc w:val="both"/>
        <w:rPr>
          <w:szCs w:val="26"/>
        </w:rPr>
      </w:pPr>
      <w:r>
        <w:rPr>
          <w:szCs w:val="26"/>
        </w:rPr>
        <w:t>k) praticar atos ilícitos com vistas a frustrar os objetivos da contratação;</w:t>
      </w:r>
    </w:p>
    <w:p w:rsidR="00A27871" w:rsidRDefault="00115CE8">
      <w:pPr>
        <w:pStyle w:val="Standard"/>
        <w:spacing w:before="120" w:after="120"/>
        <w:ind w:firstLine="708"/>
        <w:jc w:val="both"/>
        <w:rPr>
          <w:szCs w:val="26"/>
        </w:rPr>
      </w:pPr>
      <w:r>
        <w:rPr>
          <w:szCs w:val="26"/>
        </w:rPr>
        <w:t>l) praticar ato lesivo previsto no art. 5º da Lei nº 12.846, de 1º de agosto de 2013.</w:t>
      </w:r>
    </w:p>
    <w:p w:rsidR="00A27871" w:rsidRDefault="00115CE8">
      <w:pPr>
        <w:pStyle w:val="Standard"/>
        <w:spacing w:before="120" w:after="120"/>
        <w:jc w:val="both"/>
        <w:rPr>
          <w:szCs w:val="26"/>
        </w:rPr>
      </w:pPr>
      <w:r>
        <w:rPr>
          <w:szCs w:val="26"/>
        </w:rPr>
        <w:t>10.2. Serão aplicadas ao responsável pelas infrações administrativas acima descritas as seguintes sanções:</w:t>
      </w:r>
    </w:p>
    <w:p w:rsidR="00A27871" w:rsidRDefault="00115CE8">
      <w:pPr>
        <w:pStyle w:val="Standard"/>
        <w:spacing w:before="120" w:after="120"/>
        <w:ind w:firstLine="708"/>
        <w:jc w:val="both"/>
      </w:pPr>
      <w:r>
        <w:rPr>
          <w:b/>
          <w:bCs/>
          <w:szCs w:val="26"/>
        </w:rPr>
        <w:t>a) Advertência</w:t>
      </w:r>
      <w:r>
        <w:rPr>
          <w:szCs w:val="26"/>
        </w:rPr>
        <w:t>, quando a Contratada der causa à inexecução parcial do contrato, sempre que não se justificar a imposição de penalidade mais grave;</w:t>
      </w:r>
    </w:p>
    <w:p w:rsidR="00A27871" w:rsidRDefault="00115CE8">
      <w:pPr>
        <w:pStyle w:val="Standard"/>
        <w:spacing w:before="120" w:after="120"/>
        <w:ind w:firstLine="708"/>
        <w:jc w:val="both"/>
      </w:pPr>
      <w:r>
        <w:rPr>
          <w:b/>
          <w:bCs/>
          <w:szCs w:val="26"/>
        </w:rPr>
        <w:t>b) Impedimento de licitar e contratar</w:t>
      </w:r>
      <w:r>
        <w:rPr>
          <w:szCs w:val="26"/>
        </w:rPr>
        <w:t>, quando praticadas as condutas descritas nas alíneas b, c, d, e, f e g do subitem anterior deste Contrato, sempre que não se justificar a imposição de penalidade mais grave;</w:t>
      </w:r>
    </w:p>
    <w:p w:rsidR="00A27871" w:rsidRDefault="00115CE8">
      <w:pPr>
        <w:pStyle w:val="Standard"/>
        <w:spacing w:before="120" w:after="120"/>
        <w:ind w:firstLine="708"/>
        <w:jc w:val="both"/>
      </w:pPr>
      <w:r>
        <w:rPr>
          <w:b/>
          <w:bCs/>
          <w:szCs w:val="26"/>
        </w:rPr>
        <w:t>c) Declaração de inidoneidade para licitar e contratar</w:t>
      </w:r>
      <w:r>
        <w:rPr>
          <w:szCs w:val="26"/>
        </w:rPr>
        <w:t>, quando praticadas as condutas descritas nas alíneas h, i, j, k e l do subitem anterior deste Instrumento, bem como nas alíneas b, c, d, e, f e g, que justifiquem a imposição de penalidade mais grave.</w:t>
      </w:r>
    </w:p>
    <w:p w:rsidR="00A27871" w:rsidRDefault="00115CE8">
      <w:pPr>
        <w:pStyle w:val="Standard"/>
        <w:spacing w:before="120" w:after="120"/>
        <w:ind w:firstLine="708"/>
        <w:jc w:val="both"/>
        <w:rPr>
          <w:b/>
          <w:bCs/>
          <w:szCs w:val="26"/>
        </w:rPr>
      </w:pPr>
      <w:r>
        <w:rPr>
          <w:b/>
          <w:bCs/>
          <w:szCs w:val="26"/>
        </w:rPr>
        <w:t>d) Multa:</w:t>
      </w:r>
    </w:p>
    <w:p w:rsidR="00A27871" w:rsidRDefault="00115CE8">
      <w:pPr>
        <w:pStyle w:val="Standard"/>
        <w:spacing w:before="120" w:after="120"/>
        <w:jc w:val="both"/>
        <w:rPr>
          <w:szCs w:val="26"/>
        </w:rPr>
      </w:pPr>
      <w:r>
        <w:rPr>
          <w:szCs w:val="26"/>
        </w:rPr>
        <w:t xml:space="preserve">I - </w:t>
      </w:r>
      <w:proofErr w:type="gramStart"/>
      <w:r>
        <w:rPr>
          <w:szCs w:val="26"/>
        </w:rPr>
        <w:t>moratória</w:t>
      </w:r>
      <w:proofErr w:type="gramEnd"/>
      <w:r>
        <w:rPr>
          <w:szCs w:val="26"/>
        </w:rPr>
        <w:t xml:space="preserve"> de 0,5% (cinco décimos por cento) por dia de atraso injustificado sobre o valor da parcela inadimplida, até o limite de 15 (quinze) dias;</w:t>
      </w:r>
    </w:p>
    <w:p w:rsidR="00A27871" w:rsidRDefault="00115CE8">
      <w:pPr>
        <w:pStyle w:val="Standard"/>
        <w:spacing w:before="120" w:after="120"/>
        <w:jc w:val="both"/>
        <w:rPr>
          <w:szCs w:val="26"/>
        </w:rPr>
      </w:pPr>
      <w:r>
        <w:rPr>
          <w:szCs w:val="26"/>
        </w:rPr>
        <w:t>II - O atraso superior a 15 (quinze) dias autoriza a Administração a promover a rescisão do contrato por descumprimento ou cumprimento irregular de suas cláusulas, conforme dispõe o inciso I do art. 137 da Lei n. 14.133, de 2021.</w:t>
      </w:r>
    </w:p>
    <w:p w:rsidR="00A27871" w:rsidRDefault="00115CE8">
      <w:pPr>
        <w:pStyle w:val="Standard"/>
        <w:spacing w:before="120" w:after="120"/>
        <w:jc w:val="both"/>
        <w:rPr>
          <w:szCs w:val="26"/>
        </w:rPr>
      </w:pPr>
      <w:r>
        <w:rPr>
          <w:szCs w:val="26"/>
        </w:rPr>
        <w:t>III - compensatória de 10% (dez por cento) sobre o valor total do contrato, no caso de inexecução total do objeto;</w:t>
      </w:r>
    </w:p>
    <w:p w:rsidR="00A27871" w:rsidRDefault="00115CE8">
      <w:pPr>
        <w:pStyle w:val="Standard"/>
        <w:spacing w:before="120" w:after="120"/>
        <w:jc w:val="both"/>
        <w:rPr>
          <w:szCs w:val="26"/>
        </w:rPr>
      </w:pPr>
      <w:bookmarkStart w:id="10" w:name="_Hlk78351618"/>
      <w:r>
        <w:rPr>
          <w:szCs w:val="26"/>
        </w:rPr>
        <w:t xml:space="preserve">10.3. A aplicação das sanções previstas neste Contrato não exclui, em hipótese alguma, a obrigação de reparação integral do dano causado </w:t>
      </w:r>
      <w:bookmarkEnd w:id="10"/>
      <w:r>
        <w:rPr>
          <w:szCs w:val="26"/>
        </w:rPr>
        <w:t>à Prefeitura.</w:t>
      </w:r>
    </w:p>
    <w:p w:rsidR="00A27871" w:rsidRDefault="00115CE8">
      <w:pPr>
        <w:pStyle w:val="Standard"/>
        <w:spacing w:before="120" w:after="120"/>
        <w:jc w:val="both"/>
        <w:rPr>
          <w:szCs w:val="26"/>
        </w:rPr>
      </w:pPr>
      <w:r>
        <w:rPr>
          <w:szCs w:val="26"/>
        </w:rPr>
        <w:t>10.4. Todas as sanções previstas neste Contrato poderão ser aplicadas cumulativamente com a multa.</w:t>
      </w:r>
    </w:p>
    <w:p w:rsidR="00A27871" w:rsidRDefault="00115CE8">
      <w:pPr>
        <w:pStyle w:val="Standard"/>
        <w:spacing w:before="120" w:after="120"/>
        <w:jc w:val="both"/>
        <w:rPr>
          <w:szCs w:val="26"/>
        </w:rPr>
      </w:pPr>
      <w:r>
        <w:rPr>
          <w:szCs w:val="26"/>
        </w:rPr>
        <w:t>10.4.1. Antes da aplicação da multa será facultada a defesa do interessado no prazo de 15 (quinze) dias úteis, contado da data de sua intimação.</w:t>
      </w:r>
    </w:p>
    <w:p w:rsidR="00A27871" w:rsidRDefault="00115CE8">
      <w:pPr>
        <w:pStyle w:val="Standard"/>
        <w:spacing w:before="120" w:after="120"/>
        <w:jc w:val="both"/>
        <w:rPr>
          <w:szCs w:val="26"/>
        </w:rPr>
      </w:pPr>
      <w:r>
        <w:rPr>
          <w:szCs w:val="26"/>
        </w:rPr>
        <w:t>10.4.2. Se a multa aplicada e as indenizações cabíveis forem superiores ao valor do pagamento eventualmente devido pela Prefeitura à Contratada, além da perda desse valor, a diferença será descontada da garantia prestada ou será cobrada judicialmente.</w:t>
      </w:r>
    </w:p>
    <w:p w:rsidR="00A27871" w:rsidRDefault="00115CE8">
      <w:pPr>
        <w:pStyle w:val="Standard"/>
        <w:spacing w:before="120" w:after="120"/>
        <w:jc w:val="both"/>
        <w:rPr>
          <w:szCs w:val="26"/>
        </w:rPr>
      </w:pPr>
      <w:r>
        <w:rPr>
          <w:szCs w:val="26"/>
        </w:rPr>
        <w:t>10.4.3. Previamente ao encaminhamento à cobrança judicial, a multa poderá ser recolhida administrativamente no prazo máximo de 30 (trinta) dias, a contar da data do recebimento da comunicação enviada pela autoridade competente.</w:t>
      </w:r>
    </w:p>
    <w:p w:rsidR="00A27871" w:rsidRDefault="00115CE8">
      <w:pPr>
        <w:pStyle w:val="Standard"/>
        <w:spacing w:before="120" w:after="120"/>
        <w:jc w:val="both"/>
      </w:pPr>
      <w:r>
        <w:rPr>
          <w:szCs w:val="26"/>
        </w:rPr>
        <w:t>10.5. A aplicação das sanções realizar-se-á em processo administrativo que assegure o contraditório e a ampla defesa à Contratada, observando-se o procedimento previsto no </w:t>
      </w:r>
      <w:r>
        <w:rPr>
          <w:b/>
          <w:bCs/>
          <w:szCs w:val="26"/>
        </w:rPr>
        <w:t>caput </w:t>
      </w:r>
      <w:r>
        <w:rPr>
          <w:szCs w:val="26"/>
        </w:rPr>
        <w:t>e parágrafos do art. 158 da Lei nº 14.133, de 2021, para as penalidades de impedimento de licitar e contratar e de declaração de inidoneidade para licitar ou contratar.</w:t>
      </w:r>
    </w:p>
    <w:p w:rsidR="00A27871" w:rsidRDefault="00115CE8">
      <w:pPr>
        <w:pStyle w:val="Standard"/>
        <w:spacing w:before="120" w:after="120"/>
        <w:jc w:val="both"/>
        <w:rPr>
          <w:szCs w:val="26"/>
        </w:rPr>
      </w:pPr>
      <w:r>
        <w:rPr>
          <w:szCs w:val="26"/>
        </w:rPr>
        <w:t>10.6. Na aplicação das sanções serão considerados:</w:t>
      </w:r>
    </w:p>
    <w:p w:rsidR="00A27871" w:rsidRDefault="00115CE8">
      <w:pPr>
        <w:pStyle w:val="Standard"/>
        <w:spacing w:before="120" w:after="120"/>
        <w:ind w:firstLine="708"/>
        <w:jc w:val="both"/>
        <w:rPr>
          <w:szCs w:val="26"/>
        </w:rPr>
      </w:pPr>
      <w:r>
        <w:rPr>
          <w:szCs w:val="26"/>
        </w:rPr>
        <w:t>a) a natureza e a gravidade da infração cometida;</w:t>
      </w:r>
    </w:p>
    <w:p w:rsidR="00A27871" w:rsidRDefault="00115CE8">
      <w:pPr>
        <w:pStyle w:val="Standard"/>
        <w:spacing w:before="120" w:after="120"/>
        <w:ind w:firstLine="708"/>
        <w:jc w:val="both"/>
        <w:rPr>
          <w:szCs w:val="26"/>
        </w:rPr>
      </w:pPr>
      <w:r>
        <w:rPr>
          <w:szCs w:val="26"/>
        </w:rPr>
        <w:t>b) as peculiaridades do caso concreto;</w:t>
      </w:r>
    </w:p>
    <w:p w:rsidR="00A27871" w:rsidRDefault="00115CE8">
      <w:pPr>
        <w:pStyle w:val="Standard"/>
        <w:spacing w:before="120" w:after="120"/>
        <w:ind w:firstLine="708"/>
        <w:jc w:val="both"/>
        <w:rPr>
          <w:szCs w:val="26"/>
        </w:rPr>
      </w:pPr>
      <w:r>
        <w:rPr>
          <w:szCs w:val="26"/>
        </w:rPr>
        <w:t>c) as circunstâncias agravantes ou atenuantes;</w:t>
      </w:r>
    </w:p>
    <w:p w:rsidR="00A27871" w:rsidRDefault="00115CE8">
      <w:pPr>
        <w:pStyle w:val="Standard"/>
        <w:spacing w:before="120" w:after="120"/>
        <w:ind w:firstLine="708"/>
        <w:jc w:val="both"/>
        <w:rPr>
          <w:szCs w:val="26"/>
        </w:rPr>
      </w:pPr>
      <w:r>
        <w:rPr>
          <w:szCs w:val="26"/>
        </w:rPr>
        <w:t>d) os danos que dela provierem para a Prefeitura;</w:t>
      </w:r>
    </w:p>
    <w:p w:rsidR="00A27871" w:rsidRDefault="00115CE8">
      <w:pPr>
        <w:pStyle w:val="Standard"/>
        <w:spacing w:before="120" w:after="120"/>
        <w:ind w:firstLine="708"/>
        <w:jc w:val="both"/>
        <w:rPr>
          <w:szCs w:val="26"/>
        </w:rPr>
      </w:pPr>
      <w:r>
        <w:rPr>
          <w:szCs w:val="26"/>
        </w:rPr>
        <w:t>e) a implantação ou o aperfeiçoamento de programa de integridade, conforme normas e orientações dos órgãos de controle.</w:t>
      </w:r>
    </w:p>
    <w:p w:rsidR="00A27871" w:rsidRDefault="00115CE8">
      <w:pPr>
        <w:pStyle w:val="Standard"/>
        <w:spacing w:before="120" w:after="120"/>
        <w:jc w:val="both"/>
        <w:rPr>
          <w:szCs w:val="26"/>
        </w:rPr>
      </w:pPr>
      <w:r>
        <w:rPr>
          <w:szCs w:val="26"/>
        </w:rPr>
        <w:t>10.7.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rsidR="00A27871" w:rsidRDefault="00115CE8">
      <w:pPr>
        <w:pStyle w:val="Standard"/>
        <w:spacing w:before="120" w:after="120"/>
        <w:jc w:val="both"/>
        <w:rPr>
          <w:szCs w:val="26"/>
        </w:rPr>
      </w:pPr>
      <w:r>
        <w:rPr>
          <w:szCs w:val="26"/>
        </w:rPr>
        <w:t>10.8.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A27871" w:rsidRDefault="00115CE8">
      <w:pPr>
        <w:pStyle w:val="Standard"/>
        <w:spacing w:before="120" w:after="120"/>
        <w:jc w:val="both"/>
        <w:rPr>
          <w:szCs w:val="26"/>
        </w:rPr>
      </w:pPr>
      <w:r>
        <w:rPr>
          <w:szCs w:val="26"/>
        </w:rPr>
        <w:t>10.9. A Prefeitura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Pr>
          <w:szCs w:val="26"/>
        </w:rPr>
        <w:t>Ceis</w:t>
      </w:r>
      <w:proofErr w:type="spellEnd"/>
      <w:r>
        <w:rPr>
          <w:szCs w:val="26"/>
        </w:rPr>
        <w:t>) e no Cadastro Nacional de Empresas Punidas (</w:t>
      </w:r>
      <w:proofErr w:type="spellStart"/>
      <w:r>
        <w:rPr>
          <w:szCs w:val="26"/>
        </w:rPr>
        <w:t>Cnep</w:t>
      </w:r>
      <w:proofErr w:type="spellEnd"/>
      <w:r>
        <w:rPr>
          <w:szCs w:val="26"/>
        </w:rPr>
        <w:t>), instituídos no âmbito do Poder Executivo Federal.</w:t>
      </w:r>
    </w:p>
    <w:p w:rsidR="00A27871" w:rsidRDefault="00115CE8">
      <w:pPr>
        <w:pStyle w:val="Standard"/>
        <w:spacing w:before="120" w:after="120"/>
        <w:jc w:val="both"/>
        <w:rPr>
          <w:szCs w:val="26"/>
        </w:rPr>
      </w:pPr>
      <w:r>
        <w:rPr>
          <w:szCs w:val="26"/>
        </w:rPr>
        <w:t>10.10. As sanções de impedimento de licitar e contratar e declaração de inidoneidade para licitar ou contratar são passíveis de reabilitação na forma do art. 163 da Lei nº 14.133/21.</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XI – DA EXTINÇÃO DO CONTRATO</w:t>
      </w:r>
    </w:p>
    <w:p w:rsidR="00A27871" w:rsidRDefault="00115CE8">
      <w:pPr>
        <w:pStyle w:val="Standard"/>
        <w:spacing w:before="120" w:after="120"/>
        <w:jc w:val="both"/>
        <w:rPr>
          <w:szCs w:val="26"/>
        </w:rPr>
      </w:pPr>
      <w:r>
        <w:rPr>
          <w:szCs w:val="26"/>
        </w:rPr>
        <w:t>11.1.</w:t>
      </w:r>
      <w:r>
        <w:rPr>
          <w:szCs w:val="26"/>
        </w:rPr>
        <w:tab/>
        <w:t>O contrato será extinto quando cumpridas as obrigações de ambas as partes, ainda que isso ocorra antes do prazo estipulado para tanto.</w:t>
      </w:r>
    </w:p>
    <w:p w:rsidR="00A27871" w:rsidRDefault="00115CE8">
      <w:pPr>
        <w:pStyle w:val="Standard"/>
        <w:spacing w:before="120" w:after="120"/>
        <w:jc w:val="both"/>
        <w:rPr>
          <w:szCs w:val="26"/>
        </w:rPr>
      </w:pPr>
      <w:r>
        <w:rPr>
          <w:szCs w:val="26"/>
        </w:rPr>
        <w:t>11.2.</w:t>
      </w:r>
      <w:r>
        <w:rPr>
          <w:szCs w:val="26"/>
        </w:rPr>
        <w:tab/>
        <w:t>Se as obrigações não forem cumpridas no prazo estipulado, a vigência ficará prorrogada até a conclusão do objeto, caso em que deverá a Administração providenciar a readequação do cronograma fixado para o contrato.</w:t>
      </w:r>
    </w:p>
    <w:p w:rsidR="00A27871" w:rsidRDefault="00115CE8">
      <w:pPr>
        <w:pStyle w:val="Standard"/>
        <w:spacing w:before="120" w:after="120"/>
        <w:jc w:val="both"/>
        <w:rPr>
          <w:szCs w:val="26"/>
        </w:rPr>
      </w:pPr>
      <w:r>
        <w:rPr>
          <w:szCs w:val="26"/>
        </w:rPr>
        <w:t>11.2.1.</w:t>
      </w:r>
      <w:r>
        <w:rPr>
          <w:szCs w:val="26"/>
        </w:rPr>
        <w:tab/>
        <w:t>Quando a não conclusão do contrato referida no item anterior decorrer de culpa do contratado:</w:t>
      </w:r>
    </w:p>
    <w:p w:rsidR="00A27871" w:rsidRDefault="00115CE8">
      <w:pPr>
        <w:pStyle w:val="Standard"/>
        <w:spacing w:before="120" w:after="120"/>
        <w:ind w:left="120" w:firstLine="588"/>
        <w:jc w:val="both"/>
        <w:rPr>
          <w:szCs w:val="26"/>
        </w:rPr>
      </w:pPr>
      <w:r>
        <w:rPr>
          <w:szCs w:val="26"/>
        </w:rPr>
        <w:t>a) ficará ele constituído em mora, sendo-lhe aplicáveis as respectivas sanções administrativas; e</w:t>
      </w:r>
    </w:p>
    <w:p w:rsidR="00A27871" w:rsidRDefault="00115CE8">
      <w:pPr>
        <w:pStyle w:val="Standard"/>
        <w:spacing w:before="120" w:after="120"/>
        <w:ind w:left="120" w:firstLine="588"/>
        <w:jc w:val="both"/>
        <w:rPr>
          <w:szCs w:val="26"/>
        </w:rPr>
      </w:pPr>
      <w:r>
        <w:rPr>
          <w:szCs w:val="26"/>
        </w:rPr>
        <w:t>b) poderá a Administração optar pela extinção do contrato e, nesse caso, adotará as medidas admitidas em lei para a continuidade da execução contratual.</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XII – DA DOTAÇÃO ORÇAMENTÁRIA</w:t>
      </w:r>
    </w:p>
    <w:p w:rsidR="00A27871" w:rsidRDefault="00115CE8">
      <w:pPr>
        <w:pStyle w:val="Standard"/>
        <w:ind w:right="15"/>
        <w:jc w:val="both"/>
        <w:rPr>
          <w:szCs w:val="26"/>
        </w:rPr>
      </w:pPr>
      <w:r>
        <w:rPr>
          <w:szCs w:val="26"/>
        </w:rPr>
        <w:t>12.1</w:t>
      </w:r>
      <w:r w:rsidR="004E4351">
        <w:rPr>
          <w:szCs w:val="26"/>
        </w:rPr>
        <w:t>.</w:t>
      </w:r>
      <w:r>
        <w:rPr>
          <w:szCs w:val="26"/>
        </w:rPr>
        <w:t xml:space="preserve"> Para as despesas decorrentes do presente Contrato serão utilizadas as seguintes dotações orçamentárias:</w:t>
      </w:r>
    </w:p>
    <w:p w:rsidR="00A27871" w:rsidRDefault="00115CE8">
      <w:pPr>
        <w:pStyle w:val="Standard"/>
        <w:ind w:right="15" w:firstLine="708"/>
        <w:jc w:val="both"/>
        <w:rPr>
          <w:bCs/>
          <w:szCs w:val="26"/>
        </w:rPr>
      </w:pPr>
      <w:r>
        <w:rPr>
          <w:bCs/>
          <w:szCs w:val="26"/>
        </w:rPr>
        <w:t>- 09.01.12.361.0105.2.133 – 33.90.39.00 Red. 984   Rec. 1500;</w:t>
      </w:r>
    </w:p>
    <w:p w:rsidR="00A27871" w:rsidRDefault="00115CE8">
      <w:pPr>
        <w:pStyle w:val="Standard"/>
        <w:ind w:right="15" w:firstLine="708"/>
        <w:jc w:val="both"/>
        <w:rPr>
          <w:bCs/>
          <w:szCs w:val="26"/>
        </w:rPr>
      </w:pPr>
      <w:r>
        <w:rPr>
          <w:bCs/>
          <w:szCs w:val="26"/>
        </w:rPr>
        <w:t>- 09.01.12.361.0105.2.133 – 33.90.39.00 Red. 989   Rec. 1571;</w:t>
      </w:r>
    </w:p>
    <w:p w:rsidR="00A27871" w:rsidRDefault="00115CE8">
      <w:pPr>
        <w:pStyle w:val="Standard"/>
        <w:ind w:right="15" w:firstLine="708"/>
        <w:jc w:val="both"/>
        <w:rPr>
          <w:bCs/>
          <w:szCs w:val="26"/>
        </w:rPr>
      </w:pPr>
      <w:r>
        <w:rPr>
          <w:bCs/>
          <w:szCs w:val="26"/>
        </w:rPr>
        <w:t>- 09.01.12.361.0105.2.133 – 33.90.39.00 Red. 986   Rec. 1550;</w:t>
      </w:r>
    </w:p>
    <w:p w:rsidR="00A27871" w:rsidRDefault="00115CE8">
      <w:pPr>
        <w:pStyle w:val="Standard"/>
        <w:ind w:right="15" w:firstLine="708"/>
        <w:jc w:val="both"/>
        <w:rPr>
          <w:bCs/>
          <w:szCs w:val="26"/>
        </w:rPr>
      </w:pPr>
      <w:r>
        <w:rPr>
          <w:bCs/>
          <w:szCs w:val="26"/>
        </w:rPr>
        <w:t>- 09.06.12.362.0105.2.133 – 33.90.39.00 Red. 1487 Rec. 1571;</w:t>
      </w:r>
    </w:p>
    <w:p w:rsidR="00A27871" w:rsidRDefault="00115CE8">
      <w:pPr>
        <w:pStyle w:val="Standard"/>
        <w:ind w:right="15" w:firstLine="708"/>
        <w:jc w:val="both"/>
        <w:rPr>
          <w:bCs/>
          <w:szCs w:val="26"/>
        </w:rPr>
      </w:pPr>
      <w:r>
        <w:rPr>
          <w:bCs/>
          <w:szCs w:val="26"/>
        </w:rPr>
        <w:t>- 09.01.12.361.0105.2.133 – 33.90.39.00 Red. 987   Rec. 1553;</w:t>
      </w:r>
    </w:p>
    <w:p w:rsidR="00A27871" w:rsidRDefault="00115CE8">
      <w:pPr>
        <w:pStyle w:val="Standard"/>
        <w:ind w:right="15" w:firstLine="708"/>
        <w:jc w:val="both"/>
        <w:rPr>
          <w:bCs/>
          <w:szCs w:val="26"/>
        </w:rPr>
      </w:pPr>
      <w:r>
        <w:rPr>
          <w:bCs/>
          <w:szCs w:val="26"/>
        </w:rPr>
        <w:t>- 09.01.12.361.0105.2.133 – 33.90.39.00 Red. 7370 Rec. 1543.</w:t>
      </w:r>
    </w:p>
    <w:p w:rsidR="00A27871" w:rsidRDefault="00A27871">
      <w:pPr>
        <w:pStyle w:val="Standard"/>
        <w:overflowPunct w:val="0"/>
        <w:autoSpaceDE w:val="0"/>
        <w:ind w:right="-141"/>
        <w:jc w:val="both"/>
        <w:rPr>
          <w:bCs/>
          <w:color w:val="FF0000"/>
          <w:szCs w:val="26"/>
          <w:lang w:val="es-ES"/>
        </w:rPr>
      </w:pPr>
    </w:p>
    <w:p w:rsidR="00A27871" w:rsidRDefault="00115CE8">
      <w:pPr>
        <w:pStyle w:val="Standard"/>
        <w:spacing w:before="120" w:after="120"/>
        <w:jc w:val="both"/>
        <w:rPr>
          <w:szCs w:val="26"/>
        </w:rPr>
      </w:pPr>
      <w:r>
        <w:rPr>
          <w:szCs w:val="26"/>
        </w:rPr>
        <w:t xml:space="preserve">12.2. Eventual alteração na dotação orçamentária será efetuada mediante </w:t>
      </w:r>
      <w:proofErr w:type="spellStart"/>
      <w:r>
        <w:rPr>
          <w:szCs w:val="26"/>
        </w:rPr>
        <w:t>apostilamento</w:t>
      </w:r>
      <w:proofErr w:type="spellEnd"/>
      <w:r>
        <w:rPr>
          <w:szCs w:val="26"/>
        </w:rPr>
        <w:t>.</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XIII – DAS DISPOSIÇÕES GERAIS</w:t>
      </w:r>
    </w:p>
    <w:p w:rsidR="00A27871" w:rsidRDefault="00115CE8">
      <w:pPr>
        <w:pStyle w:val="Standard"/>
        <w:spacing w:before="120"/>
        <w:jc w:val="both"/>
        <w:rPr>
          <w:szCs w:val="26"/>
        </w:rPr>
      </w:pPr>
      <w:r>
        <w:rPr>
          <w:szCs w:val="26"/>
        </w:rPr>
        <w:t>13.1. Em caso de divergência entre disposições constantes neste contrato e na proposta comercial, prevalecerão as primeiras.</w:t>
      </w:r>
    </w:p>
    <w:p w:rsidR="00A27871" w:rsidRDefault="00115CE8">
      <w:pPr>
        <w:pStyle w:val="Standard"/>
        <w:spacing w:before="120" w:after="120"/>
        <w:jc w:val="both"/>
        <w:rPr>
          <w:szCs w:val="26"/>
        </w:rPr>
      </w:pPr>
      <w:r>
        <w:rPr>
          <w:szCs w:val="26"/>
        </w:rPr>
        <w:t>13.2. Todas as comunicações relativas ao presente Contrato serão consideradas como regularmente feitas, se realizadas por meio do Sistema Eletrônico de Informações – SEI ou entregues ou enviadas por carta protocolada, telegrama ou e-mail, na sede das partes contratantes.</w:t>
      </w:r>
    </w:p>
    <w:p w:rsidR="00A27871" w:rsidRDefault="00115CE8">
      <w:pPr>
        <w:pStyle w:val="Standard"/>
        <w:spacing w:before="120" w:after="120"/>
        <w:jc w:val="both"/>
      </w:pPr>
      <w:r>
        <w:rPr>
          <w:szCs w:val="26"/>
        </w:rPr>
        <w:t>13.3. Haverá consulta ao Cadastro Informativo das Pendências perante Órgãos e Entidades da Administração Estadual – </w:t>
      </w:r>
      <w:r>
        <w:rPr>
          <w:b/>
          <w:bCs/>
          <w:szCs w:val="26"/>
        </w:rPr>
        <w:t>CADIN/RS,</w:t>
      </w:r>
      <w:r>
        <w:rPr>
          <w:szCs w:val="26"/>
        </w:rPr>
        <w:t> nos termos da Lei Estadual nº 10.697/96, regulamentada pelo Decreto Estadual nº 36.888/96, bem como ao Cadastro de Fornecedores Impedidos de Licitar e Contratar com a Administração Pública Municipal, ao Cadastro Nacional de Empresas Inidôneas e Suspensas - </w:t>
      </w:r>
      <w:r>
        <w:rPr>
          <w:b/>
          <w:bCs/>
          <w:szCs w:val="26"/>
        </w:rPr>
        <w:t>CEIS</w:t>
      </w:r>
      <w:r>
        <w:rPr>
          <w:szCs w:val="26"/>
        </w:rPr>
        <w:t>, nos termos da Lei Federal nº 12.846/13, regulamentada pelo Decreto Federal nº 8.420/15 e outros que a legislação em vigor determinar.</w:t>
      </w:r>
    </w:p>
    <w:p w:rsidR="00A27871" w:rsidRDefault="00A27871">
      <w:pPr>
        <w:pStyle w:val="Standard"/>
        <w:spacing w:before="120"/>
        <w:jc w:val="both"/>
        <w:rPr>
          <w:szCs w:val="26"/>
        </w:rPr>
      </w:pPr>
    </w:p>
    <w:p w:rsidR="00A27871" w:rsidRDefault="00115CE8">
      <w:pPr>
        <w:pStyle w:val="Standard"/>
        <w:spacing w:before="120" w:after="120"/>
        <w:jc w:val="both"/>
        <w:rPr>
          <w:b/>
          <w:bCs/>
          <w:caps/>
          <w:szCs w:val="26"/>
        </w:rPr>
      </w:pPr>
      <w:r>
        <w:rPr>
          <w:b/>
          <w:bCs/>
          <w:caps/>
          <w:szCs w:val="26"/>
        </w:rPr>
        <w:t>CLÁUSULA XIV – DOS CASOS OMISSOS</w:t>
      </w:r>
    </w:p>
    <w:p w:rsidR="00A27871" w:rsidRDefault="00115CE8">
      <w:pPr>
        <w:pStyle w:val="Standard"/>
        <w:spacing w:before="120" w:after="120"/>
        <w:jc w:val="both"/>
        <w:rPr>
          <w:szCs w:val="26"/>
        </w:rPr>
      </w:pPr>
      <w:r>
        <w:rPr>
          <w:szCs w:val="26"/>
        </w:rPr>
        <w:t>14.1. Os casos omissos serão decididos pela Prefeitura, segundo as disposições contidas na Lei nº 14.133, de 2021 e demais normas federais aplicáveis e, subsidiariamente, segundo as disposições contidas na Lei nº 8.078, de 1990 – Código de Defesa do Consumidor – e normas e princípios gerais dos contratos.</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XV – DAS ALTERAÇÕES</w:t>
      </w:r>
    </w:p>
    <w:p w:rsidR="00A27871" w:rsidRDefault="00115CE8">
      <w:pPr>
        <w:pStyle w:val="Standard"/>
        <w:spacing w:before="120" w:after="120"/>
        <w:jc w:val="both"/>
        <w:rPr>
          <w:szCs w:val="26"/>
        </w:rPr>
      </w:pPr>
      <w:r>
        <w:rPr>
          <w:szCs w:val="26"/>
        </w:rPr>
        <w:t>15.1. Eventuais alterações contratuais reger-se-ão pela disciplina dos artigos 124 e seguintes da Lei nº 14.133, de 2021.</w:t>
      </w:r>
    </w:p>
    <w:p w:rsidR="00A27871" w:rsidRDefault="00115CE8">
      <w:pPr>
        <w:pStyle w:val="Standard"/>
        <w:spacing w:before="120" w:after="120"/>
        <w:jc w:val="both"/>
        <w:rPr>
          <w:szCs w:val="26"/>
        </w:rPr>
      </w:pPr>
      <w:r>
        <w:rPr>
          <w:szCs w:val="26"/>
        </w:rPr>
        <w:t>15.2. A Contratada é obrigada a aceitar, nas mesmas condições contratuais, os acréscimos ou supressões que se fizerem necessários, até o limite de 25% (vinte e cinco por cento) do valor inicial atualizado do contrato.</w:t>
      </w:r>
    </w:p>
    <w:p w:rsidR="00A27871" w:rsidRDefault="00115CE8">
      <w:pPr>
        <w:pStyle w:val="Standard"/>
        <w:spacing w:before="120" w:after="120"/>
        <w:jc w:val="both"/>
        <w:rPr>
          <w:szCs w:val="26"/>
        </w:rPr>
      </w:pPr>
      <w:r>
        <w:rPr>
          <w:szCs w:val="26"/>
        </w:rPr>
        <w:t>15.3. As supressões resultantes de acordo celebrado entre as partes contratantes poderão exceder o limite de 25% (vinte e cinco por cento) do valor inicial atualizado do termo de contrato.</w:t>
      </w:r>
    </w:p>
    <w:p w:rsidR="00A27871" w:rsidRDefault="00115CE8">
      <w:pPr>
        <w:pStyle w:val="Standard"/>
        <w:spacing w:before="120" w:after="120"/>
        <w:jc w:val="both"/>
        <w:rPr>
          <w:szCs w:val="26"/>
        </w:rPr>
      </w:pPr>
      <w:r>
        <w:rPr>
          <w:szCs w:val="26"/>
        </w:rPr>
        <w:t>15.4.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p>
    <w:p w:rsidR="00A27871" w:rsidRDefault="00115CE8">
      <w:pPr>
        <w:pStyle w:val="Standard"/>
        <w:spacing w:before="120" w:after="120"/>
        <w:jc w:val="both"/>
        <w:rPr>
          <w:szCs w:val="26"/>
        </w:rPr>
      </w:pPr>
      <w:r>
        <w:rPr>
          <w:szCs w:val="26"/>
        </w:rPr>
        <w:t>15.5. Registros que não caracterizam alteração do contrato podem ser realizados por simples apostila, dispensada a celebração de termo aditivo, na forma do art. 136 da Lei nº 14.133, de 2021.</w:t>
      </w:r>
    </w:p>
    <w:p w:rsidR="00A27871" w:rsidRDefault="00115CE8">
      <w:pPr>
        <w:pStyle w:val="Standard"/>
        <w:tabs>
          <w:tab w:val="left" w:pos="0"/>
          <w:tab w:val="left" w:pos="4962"/>
          <w:tab w:val="left" w:pos="5664"/>
          <w:tab w:val="left" w:pos="6372"/>
          <w:tab w:val="left" w:pos="7080"/>
          <w:tab w:val="left" w:pos="7788"/>
          <w:tab w:val="left" w:pos="8496"/>
        </w:tabs>
        <w:ind w:right="-141"/>
        <w:jc w:val="both"/>
        <w:rPr>
          <w:b/>
          <w:bCs/>
          <w:caps/>
          <w:szCs w:val="26"/>
        </w:rPr>
      </w:pPr>
      <w:r>
        <w:rPr>
          <w:b/>
          <w:bCs/>
          <w:caps/>
          <w:szCs w:val="26"/>
        </w:rPr>
        <w:t>CLÁUSULA XVI – da fiscalização</w:t>
      </w:r>
    </w:p>
    <w:p w:rsidR="00A27871" w:rsidRDefault="00115CE8">
      <w:pPr>
        <w:pStyle w:val="Standard"/>
        <w:tabs>
          <w:tab w:val="left" w:pos="0"/>
          <w:tab w:val="left" w:pos="4962"/>
          <w:tab w:val="left" w:pos="5664"/>
          <w:tab w:val="left" w:pos="6372"/>
          <w:tab w:val="left" w:pos="7080"/>
          <w:tab w:val="left" w:pos="7788"/>
          <w:tab w:val="left" w:pos="8496"/>
        </w:tabs>
        <w:ind w:right="-141"/>
        <w:jc w:val="both"/>
      </w:pPr>
      <w:r>
        <w:rPr>
          <w:bCs/>
          <w:caps/>
          <w:szCs w:val="26"/>
        </w:rPr>
        <w:t>16.1.</w:t>
      </w:r>
      <w:r>
        <w:rPr>
          <w:b/>
          <w:bCs/>
          <w:caps/>
          <w:szCs w:val="26"/>
        </w:rPr>
        <w:t xml:space="preserve"> </w:t>
      </w:r>
      <w:r>
        <w:rPr>
          <w:szCs w:val="26"/>
        </w:rPr>
        <w:t>A gestão e fiscalização do presente Contrato ficará a cargo da Secretaria de Município da Educação, através dos seguintes Servidores:</w:t>
      </w:r>
    </w:p>
    <w:p w:rsidR="00A27871" w:rsidRDefault="00115CE8">
      <w:pPr>
        <w:pStyle w:val="Standard"/>
        <w:autoSpaceDE w:val="0"/>
        <w:ind w:right="-141"/>
        <w:jc w:val="both"/>
        <w:rPr>
          <w:szCs w:val="26"/>
        </w:rPr>
      </w:pPr>
      <w:r>
        <w:rPr>
          <w:szCs w:val="26"/>
        </w:rPr>
        <w:tab/>
        <w:t>Gestor: .....................................................................................................................</w:t>
      </w:r>
    </w:p>
    <w:p w:rsidR="00A27871" w:rsidRDefault="00115CE8">
      <w:pPr>
        <w:pStyle w:val="Standard"/>
        <w:autoSpaceDE w:val="0"/>
        <w:ind w:right="-141"/>
        <w:jc w:val="both"/>
        <w:rPr>
          <w:szCs w:val="26"/>
        </w:rPr>
      </w:pPr>
      <w:r>
        <w:rPr>
          <w:szCs w:val="26"/>
        </w:rPr>
        <w:tab/>
        <w:t>Fiscal: ......................................................................................................................</w:t>
      </w:r>
    </w:p>
    <w:p w:rsidR="00A27871" w:rsidRDefault="00A27871">
      <w:pPr>
        <w:pStyle w:val="Standard"/>
        <w:autoSpaceDE w:val="0"/>
        <w:ind w:right="-141"/>
        <w:jc w:val="both"/>
        <w:rPr>
          <w:szCs w:val="26"/>
        </w:rPr>
      </w:pPr>
    </w:p>
    <w:p w:rsidR="00A27871" w:rsidRDefault="00A27871">
      <w:pPr>
        <w:pStyle w:val="Standard"/>
        <w:autoSpaceDE w:val="0"/>
        <w:ind w:right="-141"/>
        <w:jc w:val="both"/>
        <w:rPr>
          <w:szCs w:val="26"/>
        </w:rPr>
      </w:pPr>
    </w:p>
    <w:p w:rsidR="00A27871" w:rsidRDefault="00115CE8">
      <w:pPr>
        <w:pStyle w:val="Standard"/>
        <w:spacing w:before="120" w:after="120"/>
        <w:jc w:val="both"/>
        <w:rPr>
          <w:b/>
          <w:bCs/>
          <w:caps/>
          <w:szCs w:val="26"/>
        </w:rPr>
      </w:pPr>
      <w:r>
        <w:rPr>
          <w:b/>
          <w:bCs/>
          <w:caps/>
          <w:szCs w:val="26"/>
        </w:rPr>
        <w:t>CLÁUSULA XVII – DA PUBLICAÇÃO</w:t>
      </w:r>
    </w:p>
    <w:p w:rsidR="00A27871" w:rsidRDefault="00115CE8">
      <w:pPr>
        <w:pStyle w:val="Standard"/>
        <w:spacing w:before="120" w:after="120"/>
        <w:jc w:val="both"/>
        <w:rPr>
          <w:szCs w:val="26"/>
        </w:rPr>
      </w:pPr>
      <w:r>
        <w:rPr>
          <w:szCs w:val="26"/>
        </w:rPr>
        <w:t>17.1. Incumbirá à Prefeitura providenciar a publicação deste instrumento e de suas alterações, nos termos e condições previstas na Lei nº 14.133/2021.</w:t>
      </w:r>
    </w:p>
    <w:p w:rsidR="00A27871" w:rsidRDefault="00A27871">
      <w:pPr>
        <w:pStyle w:val="Standard"/>
        <w:spacing w:before="120" w:after="120"/>
        <w:jc w:val="both"/>
        <w:rPr>
          <w:szCs w:val="26"/>
        </w:rPr>
      </w:pPr>
    </w:p>
    <w:p w:rsidR="00A27871" w:rsidRDefault="00115CE8">
      <w:pPr>
        <w:pStyle w:val="Standard"/>
        <w:spacing w:before="120" w:after="120"/>
        <w:jc w:val="both"/>
        <w:rPr>
          <w:b/>
          <w:bCs/>
          <w:caps/>
          <w:szCs w:val="26"/>
        </w:rPr>
      </w:pPr>
      <w:r>
        <w:rPr>
          <w:b/>
          <w:bCs/>
          <w:caps/>
          <w:szCs w:val="26"/>
        </w:rPr>
        <w:t>CLÁUSULA XVIII – DO FORO (ART. 92, §1º)</w:t>
      </w:r>
    </w:p>
    <w:p w:rsidR="00A27871" w:rsidRDefault="00115CE8">
      <w:pPr>
        <w:pStyle w:val="Standard"/>
        <w:spacing w:before="120" w:after="120"/>
        <w:jc w:val="both"/>
        <w:rPr>
          <w:szCs w:val="26"/>
        </w:rPr>
      </w:pPr>
      <w:r>
        <w:rPr>
          <w:szCs w:val="26"/>
        </w:rPr>
        <w:t>17.1. É eleito o Foro da Comarca de Caçapava do Sul-RS para dirimir os litígios que decorrerem da execução deste Termo de Contrato que não possam ser compostos pela conciliação, conforme art. 92, §1º da Lei nº 14.133/21.</w:t>
      </w:r>
    </w:p>
    <w:p w:rsidR="00A27871" w:rsidRDefault="00115CE8">
      <w:pPr>
        <w:pStyle w:val="Standard"/>
        <w:spacing w:before="120" w:after="120"/>
        <w:ind w:firstLine="588"/>
        <w:jc w:val="both"/>
        <w:rPr>
          <w:szCs w:val="26"/>
        </w:rPr>
      </w:pPr>
      <w:r>
        <w:rPr>
          <w:szCs w:val="26"/>
        </w:rPr>
        <w:t xml:space="preserve">E, para firmeza e prova de assim haverem, entre si, ajustado e acordado, após ter sido lido juntamente com </w:t>
      </w:r>
      <w:proofErr w:type="gramStart"/>
      <w:r>
        <w:rPr>
          <w:szCs w:val="26"/>
        </w:rPr>
        <w:t>seu(</w:t>
      </w:r>
      <w:proofErr w:type="gramEnd"/>
      <w:r>
        <w:rPr>
          <w:szCs w:val="26"/>
        </w:rPr>
        <w:t>s) anexo(s), o presente Contrato é assinado pelas partes.</w:t>
      </w:r>
    </w:p>
    <w:p w:rsidR="00A27871" w:rsidRDefault="00A27871">
      <w:pPr>
        <w:pStyle w:val="Standard"/>
        <w:spacing w:before="120" w:after="120"/>
        <w:jc w:val="both"/>
        <w:rPr>
          <w:szCs w:val="26"/>
        </w:rPr>
      </w:pPr>
    </w:p>
    <w:p w:rsidR="00A27871" w:rsidRDefault="00115CE8">
      <w:pPr>
        <w:pStyle w:val="Standard"/>
        <w:spacing w:before="120" w:after="120"/>
        <w:ind w:left="120" w:firstLine="588"/>
        <w:jc w:val="both"/>
        <w:rPr>
          <w:szCs w:val="26"/>
        </w:rPr>
      </w:pPr>
      <w:r>
        <w:rPr>
          <w:szCs w:val="26"/>
        </w:rPr>
        <w:t xml:space="preserve">Caçapava do Sul, ............... de ............................ </w:t>
      </w:r>
      <w:proofErr w:type="gramStart"/>
      <w:r>
        <w:rPr>
          <w:szCs w:val="26"/>
        </w:rPr>
        <w:t>de</w:t>
      </w:r>
      <w:proofErr w:type="gramEnd"/>
      <w:r>
        <w:rPr>
          <w:szCs w:val="26"/>
        </w:rPr>
        <w:t xml:space="preserve"> 2024.</w:t>
      </w:r>
    </w:p>
    <w:p w:rsidR="00A27871" w:rsidRDefault="00A27871">
      <w:pPr>
        <w:pStyle w:val="Standard"/>
        <w:tabs>
          <w:tab w:val="left" w:pos="0"/>
          <w:tab w:val="left" w:pos="4962"/>
          <w:tab w:val="left" w:pos="5664"/>
          <w:tab w:val="left" w:pos="6372"/>
          <w:tab w:val="left" w:pos="7080"/>
          <w:tab w:val="left" w:pos="7788"/>
          <w:tab w:val="left" w:pos="8496"/>
        </w:tabs>
        <w:ind w:right="-141"/>
        <w:jc w:val="both"/>
        <w:rPr>
          <w:szCs w:val="26"/>
        </w:rPr>
      </w:pPr>
    </w:p>
    <w:p w:rsidR="00A27871" w:rsidRDefault="00A27871">
      <w:pPr>
        <w:pStyle w:val="Standard"/>
        <w:tabs>
          <w:tab w:val="left" w:pos="0"/>
          <w:tab w:val="left" w:pos="4962"/>
          <w:tab w:val="left" w:pos="5664"/>
          <w:tab w:val="left" w:pos="6372"/>
          <w:tab w:val="left" w:pos="7080"/>
          <w:tab w:val="left" w:pos="7788"/>
          <w:tab w:val="left" w:pos="8496"/>
        </w:tabs>
        <w:ind w:right="-141"/>
        <w:jc w:val="both"/>
        <w:rPr>
          <w:szCs w:val="26"/>
        </w:rPr>
      </w:pPr>
    </w:p>
    <w:p w:rsidR="00A27871" w:rsidRDefault="00115CE8">
      <w:pPr>
        <w:pStyle w:val="Standard"/>
        <w:ind w:right="-141"/>
        <w:jc w:val="both"/>
        <w:rPr>
          <w:szCs w:val="26"/>
        </w:rPr>
      </w:pPr>
      <w:r>
        <w:rPr>
          <w:szCs w:val="26"/>
        </w:rPr>
        <w:t>.............................</w:t>
      </w:r>
      <w:r>
        <w:rPr>
          <w:szCs w:val="26"/>
        </w:rPr>
        <w:tab/>
      </w:r>
      <w:r>
        <w:rPr>
          <w:szCs w:val="26"/>
        </w:rPr>
        <w:tab/>
      </w:r>
      <w:r>
        <w:rPr>
          <w:szCs w:val="26"/>
        </w:rPr>
        <w:tab/>
      </w:r>
      <w:r>
        <w:rPr>
          <w:szCs w:val="26"/>
        </w:rPr>
        <w:tab/>
      </w:r>
      <w:r>
        <w:rPr>
          <w:szCs w:val="26"/>
        </w:rPr>
        <w:tab/>
      </w:r>
      <w:r>
        <w:rPr>
          <w:szCs w:val="26"/>
        </w:rPr>
        <w:tab/>
        <w:t>...........................................</w:t>
      </w:r>
    </w:p>
    <w:p w:rsidR="00A27871" w:rsidRDefault="00115CE8">
      <w:pPr>
        <w:pStyle w:val="Standard"/>
        <w:tabs>
          <w:tab w:val="left" w:pos="4962"/>
          <w:tab w:val="left" w:pos="5664"/>
          <w:tab w:val="left" w:pos="6372"/>
          <w:tab w:val="left" w:pos="7080"/>
          <w:tab w:val="left" w:pos="7788"/>
          <w:tab w:val="left" w:pos="8496"/>
        </w:tabs>
        <w:ind w:right="-141"/>
        <w:jc w:val="both"/>
      </w:pPr>
      <w:r>
        <w:rPr>
          <w:bCs/>
          <w:szCs w:val="26"/>
        </w:rPr>
        <w:t>CONTRATADA</w:t>
      </w:r>
      <w:r>
        <w:rPr>
          <w:szCs w:val="26"/>
        </w:rPr>
        <w:t xml:space="preserve">     </w:t>
      </w:r>
      <w:r>
        <w:rPr>
          <w:szCs w:val="26"/>
        </w:rPr>
        <w:tab/>
      </w:r>
      <w:r>
        <w:rPr>
          <w:szCs w:val="26"/>
        </w:rPr>
        <w:tab/>
        <w:t xml:space="preserve">      CONTRATANTE</w:t>
      </w:r>
    </w:p>
    <w:p w:rsidR="00A27871" w:rsidRDefault="00A27871">
      <w:pPr>
        <w:pStyle w:val="Standard"/>
        <w:tabs>
          <w:tab w:val="left" w:pos="4962"/>
          <w:tab w:val="left" w:pos="5664"/>
          <w:tab w:val="left" w:pos="6372"/>
          <w:tab w:val="left" w:pos="7080"/>
          <w:tab w:val="left" w:pos="7788"/>
          <w:tab w:val="left" w:pos="8496"/>
        </w:tabs>
        <w:ind w:right="-141"/>
        <w:jc w:val="both"/>
        <w:rPr>
          <w:szCs w:val="26"/>
        </w:rPr>
      </w:pPr>
    </w:p>
    <w:p w:rsidR="00A27871" w:rsidRDefault="00A27871">
      <w:pPr>
        <w:pStyle w:val="Standard"/>
        <w:jc w:val="both"/>
        <w:rPr>
          <w:szCs w:val="26"/>
        </w:rPr>
      </w:pPr>
    </w:p>
    <w:p w:rsidR="00A27871" w:rsidRDefault="00A27871">
      <w:pPr>
        <w:pStyle w:val="Standard"/>
        <w:jc w:val="both"/>
        <w:rPr>
          <w:szCs w:val="26"/>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jc w:val="both"/>
        <w:rPr>
          <w:b/>
          <w:sz w:val="60"/>
          <w:szCs w:val="60"/>
        </w:rPr>
      </w:pP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center"/>
        <w:rPr>
          <w:b/>
          <w:sz w:val="30"/>
          <w:szCs w:val="30"/>
        </w:rPr>
      </w:pPr>
    </w:p>
    <w:p w:rsidR="00A27871" w:rsidRPr="00F1099A" w:rsidRDefault="00115CE8">
      <w:pPr>
        <w:pStyle w:val="Standard"/>
        <w:pBdr>
          <w:top w:val="double" w:sz="12" w:space="1" w:color="000000"/>
          <w:left w:val="double" w:sz="12" w:space="4" w:color="000000"/>
          <w:bottom w:val="double" w:sz="12" w:space="1" w:color="000000"/>
          <w:right w:val="double" w:sz="12" w:space="3" w:color="000000"/>
        </w:pBdr>
        <w:ind w:right="-141"/>
        <w:jc w:val="center"/>
        <w:rPr>
          <w:b/>
          <w:sz w:val="30"/>
          <w:szCs w:val="30"/>
        </w:rPr>
      </w:pPr>
      <w:r w:rsidRPr="00F1099A">
        <w:rPr>
          <w:b/>
          <w:sz w:val="30"/>
          <w:szCs w:val="30"/>
        </w:rPr>
        <w:t xml:space="preserve">EDITAL Nº </w:t>
      </w:r>
      <w:r w:rsidR="004E4351" w:rsidRPr="00F1099A">
        <w:rPr>
          <w:b/>
          <w:sz w:val="30"/>
          <w:szCs w:val="30"/>
        </w:rPr>
        <w:t>3580</w:t>
      </w:r>
      <w:r w:rsidRPr="00F1099A">
        <w:rPr>
          <w:b/>
          <w:sz w:val="30"/>
          <w:szCs w:val="30"/>
        </w:rPr>
        <w:t>/2024</w:t>
      </w:r>
    </w:p>
    <w:p w:rsidR="00A27871" w:rsidRPr="00F1099A" w:rsidRDefault="00A27871">
      <w:pPr>
        <w:pStyle w:val="Standard"/>
        <w:pBdr>
          <w:top w:val="double" w:sz="12" w:space="1" w:color="000000"/>
          <w:left w:val="double" w:sz="12" w:space="4" w:color="000000"/>
          <w:bottom w:val="double" w:sz="12" w:space="1" w:color="000000"/>
          <w:right w:val="double" w:sz="12" w:space="3" w:color="000000"/>
        </w:pBdr>
        <w:ind w:right="-141"/>
        <w:jc w:val="center"/>
        <w:rPr>
          <w:b/>
          <w:sz w:val="30"/>
          <w:szCs w:val="30"/>
        </w:rPr>
      </w:pPr>
    </w:p>
    <w:p w:rsidR="00A27871" w:rsidRPr="00F1099A" w:rsidRDefault="00115CE8">
      <w:pPr>
        <w:pStyle w:val="Standard"/>
        <w:pBdr>
          <w:top w:val="double" w:sz="12" w:space="1" w:color="000000"/>
          <w:left w:val="double" w:sz="12" w:space="4" w:color="000000"/>
          <w:bottom w:val="double" w:sz="12" w:space="1" w:color="000000"/>
          <w:right w:val="double" w:sz="12" w:space="3" w:color="000000"/>
        </w:pBdr>
        <w:ind w:right="-141"/>
        <w:jc w:val="center"/>
        <w:rPr>
          <w:b/>
          <w:sz w:val="30"/>
          <w:szCs w:val="30"/>
        </w:rPr>
      </w:pPr>
      <w:r w:rsidRPr="00F1099A">
        <w:rPr>
          <w:b/>
          <w:sz w:val="30"/>
          <w:szCs w:val="30"/>
        </w:rPr>
        <w:t xml:space="preserve">PREGÃO ELETRÔNICO Nº </w:t>
      </w:r>
      <w:r w:rsidR="004E4351" w:rsidRPr="00F1099A">
        <w:rPr>
          <w:b/>
          <w:sz w:val="30"/>
          <w:szCs w:val="30"/>
        </w:rPr>
        <w:t>012</w:t>
      </w:r>
      <w:r w:rsidRPr="00F1099A">
        <w:rPr>
          <w:b/>
          <w:sz w:val="30"/>
          <w:szCs w:val="30"/>
        </w:rPr>
        <w:t>/2024</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center"/>
        <w:rPr>
          <w:b/>
          <w:sz w:val="30"/>
          <w:szCs w:val="30"/>
        </w:rPr>
      </w:pP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sz w:val="30"/>
          <w:szCs w:val="30"/>
        </w:rPr>
      </w:pPr>
    </w:p>
    <w:p w:rsidR="00A27871" w:rsidRDefault="00115CE8">
      <w:pPr>
        <w:pStyle w:val="Standard"/>
        <w:pBdr>
          <w:top w:val="double" w:sz="12" w:space="1" w:color="000000"/>
          <w:left w:val="double" w:sz="12" w:space="4" w:color="000000"/>
          <w:bottom w:val="double" w:sz="12" w:space="1" w:color="000000"/>
          <w:right w:val="double" w:sz="12" w:space="3" w:color="000000"/>
        </w:pBdr>
        <w:ind w:right="-141"/>
        <w:jc w:val="both"/>
      </w:pPr>
      <w:r>
        <w:rPr>
          <w:b/>
          <w:bCs/>
          <w:sz w:val="30"/>
          <w:szCs w:val="30"/>
          <w:u w:val="single"/>
        </w:rPr>
        <w:t>OBJETO:</w:t>
      </w:r>
      <w:r>
        <w:rPr>
          <w:b/>
          <w:sz w:val="30"/>
          <w:szCs w:val="30"/>
        </w:rPr>
        <w:t xml:space="preserve"> </w:t>
      </w:r>
      <w:r>
        <w:rPr>
          <w:sz w:val="30"/>
          <w:szCs w:val="30"/>
        </w:rPr>
        <w:t>Contratação dos Serviços de Transporte Escolar 2024.</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sz w:val="30"/>
          <w:szCs w:val="30"/>
        </w:rPr>
      </w:pP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bCs/>
          <w:sz w:val="30"/>
          <w:szCs w:val="30"/>
        </w:rPr>
      </w:pPr>
    </w:p>
    <w:p w:rsidR="00A27871" w:rsidRDefault="00115CE8">
      <w:pPr>
        <w:pStyle w:val="Standard"/>
        <w:pBdr>
          <w:top w:val="double" w:sz="12" w:space="1" w:color="000000"/>
          <w:left w:val="double" w:sz="12" w:space="4" w:color="000000"/>
          <w:bottom w:val="double" w:sz="12" w:space="1" w:color="000000"/>
          <w:right w:val="double" w:sz="12" w:space="3" w:color="000000"/>
        </w:pBdr>
        <w:ind w:right="-141"/>
        <w:jc w:val="both"/>
      </w:pPr>
      <w:r>
        <w:rPr>
          <w:bCs/>
          <w:sz w:val="30"/>
          <w:szCs w:val="30"/>
        </w:rPr>
        <w:t>INÍCIO RECEBIMENTO DE PROPOSTAS:</w:t>
      </w:r>
      <w:r>
        <w:rPr>
          <w:b/>
          <w:sz w:val="30"/>
          <w:szCs w:val="30"/>
        </w:rPr>
        <w:t xml:space="preserve"> </w:t>
      </w:r>
      <w:r w:rsidR="00392DE8">
        <w:rPr>
          <w:b/>
          <w:sz w:val="30"/>
          <w:szCs w:val="30"/>
        </w:rPr>
        <w:t>14/05/</w:t>
      </w:r>
      <w:r>
        <w:rPr>
          <w:b/>
          <w:sz w:val="30"/>
          <w:szCs w:val="30"/>
        </w:rPr>
        <w:t>2024 – 08 h</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bCs/>
          <w:sz w:val="30"/>
          <w:szCs w:val="30"/>
        </w:rPr>
      </w:pPr>
      <w:bookmarkStart w:id="11" w:name="_GoBack"/>
      <w:bookmarkEnd w:id="11"/>
    </w:p>
    <w:p w:rsidR="00A27871" w:rsidRDefault="00115CE8">
      <w:pPr>
        <w:pStyle w:val="Standard"/>
        <w:pBdr>
          <w:top w:val="double" w:sz="12" w:space="1" w:color="000000"/>
          <w:left w:val="double" w:sz="12" w:space="4" w:color="000000"/>
          <w:bottom w:val="double" w:sz="12" w:space="1" w:color="000000"/>
          <w:right w:val="double" w:sz="12" w:space="3" w:color="000000"/>
        </w:pBdr>
        <w:ind w:right="-141"/>
        <w:jc w:val="both"/>
      </w:pPr>
      <w:r>
        <w:rPr>
          <w:bCs/>
          <w:sz w:val="30"/>
          <w:szCs w:val="30"/>
        </w:rPr>
        <w:t>LIMITE RECEBIMENTO DE PROPOSTAS</w:t>
      </w:r>
      <w:r>
        <w:rPr>
          <w:b/>
          <w:bCs/>
          <w:sz w:val="30"/>
          <w:szCs w:val="30"/>
        </w:rPr>
        <w:t xml:space="preserve">: </w:t>
      </w:r>
      <w:r w:rsidR="00392DE8">
        <w:rPr>
          <w:b/>
          <w:bCs/>
          <w:sz w:val="30"/>
          <w:szCs w:val="30"/>
        </w:rPr>
        <w:t>29/05/</w:t>
      </w:r>
      <w:r>
        <w:rPr>
          <w:b/>
          <w:bCs/>
          <w:sz w:val="30"/>
          <w:szCs w:val="30"/>
        </w:rPr>
        <w:t>2024 – 08:30 h</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sz w:val="30"/>
          <w:szCs w:val="30"/>
        </w:rPr>
      </w:pPr>
    </w:p>
    <w:p w:rsidR="00A27871" w:rsidRDefault="00115CE8">
      <w:pPr>
        <w:pStyle w:val="Standard"/>
        <w:pBdr>
          <w:top w:val="double" w:sz="12" w:space="1" w:color="000000"/>
          <w:left w:val="double" w:sz="12" w:space="4" w:color="000000"/>
          <w:bottom w:val="double" w:sz="12" w:space="1" w:color="000000"/>
          <w:right w:val="double" w:sz="12" w:space="3" w:color="000000"/>
        </w:pBdr>
        <w:ind w:right="-141"/>
        <w:jc w:val="both"/>
      </w:pPr>
      <w:r>
        <w:rPr>
          <w:bCs/>
          <w:sz w:val="30"/>
          <w:szCs w:val="30"/>
        </w:rPr>
        <w:t>INÍCIO DA SESSÃO DE DISPUTA:</w:t>
      </w:r>
      <w:r>
        <w:rPr>
          <w:b/>
          <w:sz w:val="30"/>
          <w:szCs w:val="30"/>
        </w:rPr>
        <w:t xml:space="preserve"> </w:t>
      </w:r>
      <w:r w:rsidR="00392DE8">
        <w:rPr>
          <w:b/>
          <w:sz w:val="30"/>
          <w:szCs w:val="30"/>
        </w:rPr>
        <w:t>29/05/</w:t>
      </w:r>
      <w:r>
        <w:rPr>
          <w:b/>
          <w:sz w:val="30"/>
          <w:szCs w:val="30"/>
        </w:rPr>
        <w:t>2024 – 09:00 h</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sz w:val="30"/>
          <w:szCs w:val="30"/>
        </w:rPr>
      </w:pPr>
    </w:p>
    <w:p w:rsidR="00A27871" w:rsidRDefault="00115CE8">
      <w:pPr>
        <w:pStyle w:val="Standard"/>
        <w:pBdr>
          <w:top w:val="double" w:sz="12" w:space="1" w:color="000000"/>
          <w:left w:val="double" w:sz="12" w:space="4" w:color="000000"/>
          <w:bottom w:val="double" w:sz="12" w:space="1" w:color="000000"/>
          <w:right w:val="double" w:sz="12" w:space="3" w:color="000000"/>
        </w:pBdr>
        <w:ind w:right="-141"/>
        <w:jc w:val="both"/>
      </w:pPr>
      <w:r>
        <w:rPr>
          <w:sz w:val="30"/>
          <w:szCs w:val="30"/>
        </w:rPr>
        <w:t xml:space="preserve">CRITÉRIO DE JULGAMENTO: </w:t>
      </w:r>
      <w:r>
        <w:rPr>
          <w:b/>
          <w:sz w:val="30"/>
          <w:szCs w:val="30"/>
        </w:rPr>
        <w:t>MENOR PREÇO POR ITEM</w:t>
      </w:r>
    </w:p>
    <w:p w:rsidR="00A27871" w:rsidRDefault="00A27871">
      <w:pPr>
        <w:pStyle w:val="Standard"/>
        <w:pBdr>
          <w:top w:val="double" w:sz="12" w:space="1" w:color="000000"/>
          <w:left w:val="double" w:sz="12" w:space="4" w:color="000000"/>
          <w:bottom w:val="double" w:sz="12" w:space="1" w:color="000000"/>
          <w:right w:val="double" w:sz="12" w:space="3" w:color="000000"/>
        </w:pBdr>
        <w:ind w:right="-141"/>
        <w:jc w:val="both"/>
        <w:rPr>
          <w:b/>
          <w:sz w:val="30"/>
          <w:szCs w:val="26"/>
        </w:rPr>
      </w:pPr>
    </w:p>
    <w:p w:rsidR="00A27871" w:rsidRDefault="00A27871">
      <w:pPr>
        <w:pStyle w:val="Standard"/>
        <w:ind w:right="-141"/>
        <w:jc w:val="both"/>
        <w:rPr>
          <w:b/>
          <w:szCs w:val="26"/>
        </w:rPr>
      </w:pP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
          <w:sz w:val="30"/>
          <w:szCs w:val="30"/>
        </w:rPr>
      </w:pPr>
      <w:r>
        <w:rPr>
          <w:b/>
          <w:sz w:val="30"/>
          <w:szCs w:val="30"/>
        </w:rPr>
        <w:t>DOTAÇÃO ORÇAMENTÁRIA:</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- 09.01.12.782.0105.2.133 – 33.90.39.00 Red. 984   Rec. 1500;</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- 09.01.12.782.0105.2.133 – 33.90.39.00 Red. 989   Rec. 1571;</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- 09.01.12.782.0105.2.133 – 33.90.39.00 Red. 986   Rec. 1550;</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- 09.06.12.782.0105.2.133 – 33.90.39.00 Red. 1487 Rec. 1571;</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- 09.01.12.782.0105.2.133 – 33.90.39.00 Red. 987   Rec. 1553;</w:t>
      </w:r>
    </w:p>
    <w:p w:rsidR="00A27871" w:rsidRDefault="00115CE8">
      <w:pPr>
        <w:pStyle w:val="Standard"/>
        <w:pBdr>
          <w:top w:val="single" w:sz="4" w:space="1" w:color="000000"/>
          <w:left w:val="single" w:sz="4" w:space="6" w:color="000000"/>
          <w:bottom w:val="single" w:sz="4" w:space="0" w:color="000000"/>
          <w:right w:val="single" w:sz="4" w:space="4" w:color="000000"/>
        </w:pBdr>
        <w:ind w:right="-141"/>
        <w:jc w:val="both"/>
        <w:rPr>
          <w:bCs/>
          <w:sz w:val="28"/>
          <w:szCs w:val="28"/>
        </w:rPr>
      </w:pPr>
      <w:r>
        <w:rPr>
          <w:bCs/>
          <w:sz w:val="28"/>
          <w:szCs w:val="28"/>
        </w:rPr>
        <w:t>- 09.01.12.782.0105.2.133 – 33.90.39.00 Red. 7370 Rec. 1543.</w:t>
      </w:r>
    </w:p>
    <w:p w:rsidR="00A27871" w:rsidRDefault="00115CE8">
      <w:pPr>
        <w:pStyle w:val="Standard"/>
        <w:ind w:right="-141"/>
        <w:jc w:val="both"/>
        <w:rPr>
          <w:b/>
          <w:sz w:val="18"/>
          <w:szCs w:val="18"/>
          <w:lang w:val="es-ES"/>
        </w:rPr>
      </w:pPr>
      <w:proofErr w:type="spellStart"/>
      <w:r>
        <w:rPr>
          <w:b/>
          <w:sz w:val="18"/>
          <w:szCs w:val="18"/>
          <w:lang w:val="es-ES"/>
        </w:rPr>
        <w:t>p.transporte</w:t>
      </w:r>
      <w:proofErr w:type="spellEnd"/>
      <w:r>
        <w:rPr>
          <w:b/>
          <w:sz w:val="18"/>
          <w:szCs w:val="18"/>
          <w:lang w:val="es-ES"/>
        </w:rPr>
        <w:t xml:space="preserve"> escolar </w:t>
      </w:r>
      <w:proofErr w:type="spellStart"/>
      <w:r>
        <w:rPr>
          <w:b/>
          <w:sz w:val="18"/>
          <w:szCs w:val="18"/>
          <w:lang w:val="es-ES"/>
        </w:rPr>
        <w:t>maio</w:t>
      </w:r>
      <w:proofErr w:type="spellEnd"/>
      <w:r>
        <w:rPr>
          <w:b/>
          <w:sz w:val="18"/>
          <w:szCs w:val="18"/>
          <w:lang w:val="es-ES"/>
        </w:rPr>
        <w:t xml:space="preserve"> 2024</w:t>
      </w:r>
    </w:p>
    <w:p w:rsidR="00A27871" w:rsidRDefault="00A27871">
      <w:pPr>
        <w:pStyle w:val="Standard"/>
        <w:ind w:right="-141"/>
        <w:jc w:val="both"/>
        <w:rPr>
          <w:b/>
          <w:sz w:val="18"/>
          <w:szCs w:val="18"/>
          <w:lang w:val="es-ES"/>
        </w:rPr>
      </w:pPr>
    </w:p>
    <w:p w:rsidR="00A27871" w:rsidRDefault="00A27871">
      <w:pPr>
        <w:pStyle w:val="Standard"/>
        <w:jc w:val="both"/>
        <w:rPr>
          <w:b/>
          <w:sz w:val="18"/>
          <w:szCs w:val="26"/>
          <w:lang w:val="es-ES"/>
        </w:rPr>
      </w:pPr>
    </w:p>
    <w:p w:rsidR="00A27871" w:rsidRDefault="00A27871">
      <w:pPr>
        <w:pStyle w:val="Standard"/>
        <w:jc w:val="both"/>
        <w:rPr>
          <w:szCs w:val="26"/>
        </w:rPr>
      </w:pPr>
    </w:p>
    <w:p w:rsidR="00A27871" w:rsidRDefault="00A27871">
      <w:pPr>
        <w:pStyle w:val="Standard"/>
        <w:jc w:val="both"/>
        <w:rPr>
          <w:szCs w:val="26"/>
        </w:rPr>
      </w:pPr>
    </w:p>
    <w:p w:rsidR="00A27871" w:rsidRDefault="00A27871">
      <w:pPr>
        <w:pStyle w:val="Standard"/>
        <w:jc w:val="both"/>
        <w:rPr>
          <w:szCs w:val="26"/>
        </w:rPr>
      </w:pPr>
    </w:p>
    <w:p w:rsidR="00A27871" w:rsidRDefault="00A27871">
      <w:pPr>
        <w:pStyle w:val="Standard"/>
        <w:jc w:val="both"/>
        <w:rPr>
          <w:szCs w:val="26"/>
        </w:rPr>
      </w:pPr>
    </w:p>
    <w:p w:rsidR="00A27871" w:rsidRDefault="00A27871">
      <w:pPr>
        <w:pStyle w:val="Standard"/>
        <w:jc w:val="both"/>
        <w:rPr>
          <w:szCs w:val="26"/>
        </w:rPr>
      </w:pPr>
    </w:p>
    <w:p w:rsidR="00A27871" w:rsidRDefault="00A27871">
      <w:pPr>
        <w:pStyle w:val="Standard"/>
        <w:jc w:val="both"/>
        <w:rPr>
          <w:szCs w:val="26"/>
        </w:rPr>
      </w:pPr>
    </w:p>
    <w:sectPr w:rsidR="00A27871">
      <w:headerReference w:type="default" r:id="rId20"/>
      <w:pgSz w:w="11906" w:h="16838"/>
      <w:pgMar w:top="1701" w:right="1134" w:bottom="1134" w:left="1701" w:header="52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CE8" w:rsidRDefault="00115CE8">
      <w:r>
        <w:separator/>
      </w:r>
    </w:p>
  </w:endnote>
  <w:endnote w:type="continuationSeparator" w:id="0">
    <w:p w:rsidR="00115CE8" w:rsidRDefault="00115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MT">
    <w:altName w:val="Arial"/>
    <w:charset w:val="00"/>
    <w:family w:val="swiss"/>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Omega">
    <w:charset w:val="00"/>
    <w:family w:val="swiss"/>
    <w:pitch w:val="variable"/>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宋体">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Arial, sans-serif">
    <w:charset w:val="00"/>
    <w:family w:val="swiss"/>
    <w:pitch w:val="variable"/>
  </w:font>
  <w:font w:name="ArialMT, Arial">
    <w:charset w:val="00"/>
    <w:family w:val="swiss"/>
    <w:pitch w:val="default"/>
  </w:font>
  <w:font w:name="Arial-BoldMT">
    <w:charset w:val="00"/>
    <w:family w:val="swiss"/>
    <w:pitch w:val="default"/>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CE8" w:rsidRDefault="00115CE8">
      <w:r>
        <w:rPr>
          <w:color w:val="000000"/>
        </w:rPr>
        <w:separator/>
      </w:r>
    </w:p>
  </w:footnote>
  <w:footnote w:type="continuationSeparator" w:id="0">
    <w:p w:rsidR="00115CE8" w:rsidRDefault="00115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E8" w:rsidRDefault="00115CE8">
    <w:pPr>
      <w:pStyle w:val="Standard"/>
    </w:pPr>
    <w:r>
      <w:rPr>
        <w:rFonts w:ascii="Arial Black" w:hAnsi="Arial Black" w:cs="Arial Black"/>
        <w:noProof/>
        <w:sz w:val="20"/>
        <w:lang w:eastAsia="pt-BR"/>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ragraph">
                <wp:posOffset>-198120</wp:posOffset>
              </wp:positionV>
              <wp:extent cx="5915025" cy="1043940"/>
              <wp:effectExtent l="0" t="0" r="28575" b="22860"/>
              <wp:wrapNone/>
              <wp:docPr id="2" name="Quadro1"/>
              <wp:cNvGraphicFramePr/>
              <a:graphic xmlns:a="http://schemas.openxmlformats.org/drawingml/2006/main">
                <a:graphicData uri="http://schemas.microsoft.com/office/word/2010/wordprocessingShape">
                  <wps:wsp>
                    <wps:cNvSpPr txBox="1"/>
                    <wps:spPr>
                      <a:xfrm>
                        <a:off x="0" y="0"/>
                        <a:ext cx="5915025" cy="1043940"/>
                      </a:xfrm>
                      <a:prstGeom prst="rect">
                        <a:avLst/>
                      </a:prstGeom>
                      <a:noFill/>
                      <a:ln w="9400">
                        <a:solidFill>
                          <a:srgbClr val="FFFFFF"/>
                        </a:solidFill>
                        <a:prstDash val="solid"/>
                      </a:ln>
                    </wps:spPr>
                    <wps:txbx>
                      <w:txbxContent>
                        <w:p w:rsidR="00115CE8" w:rsidRDefault="00115CE8">
                          <w:pPr>
                            <w:pStyle w:val="Ttulo2"/>
                            <w:rPr>
                              <w:sz w:val="24"/>
                              <w:szCs w:val="24"/>
                            </w:rPr>
                          </w:pPr>
                          <w:r>
                            <w:rPr>
                              <w:sz w:val="24"/>
                              <w:szCs w:val="24"/>
                            </w:rPr>
                            <w:t>ESTADO DO RIO GRANDE DO SUL</w:t>
                          </w:r>
                        </w:p>
                        <w:p w:rsidR="00115CE8" w:rsidRDefault="00115CE8">
                          <w:pPr>
                            <w:pStyle w:val="Ttulo1"/>
                            <w:rPr>
                              <w:sz w:val="30"/>
                              <w:szCs w:val="30"/>
                            </w:rPr>
                          </w:pPr>
                          <w:r>
                            <w:rPr>
                              <w:sz w:val="30"/>
                              <w:szCs w:val="30"/>
                            </w:rPr>
                            <w:t>PREFEITURA MUNICIPAL DE CAÇAPAVA DO SUL</w:t>
                          </w:r>
                        </w:p>
                        <w:p w:rsidR="00115CE8" w:rsidRDefault="00115CE8">
                          <w:pPr>
                            <w:pStyle w:val="Ttulo2"/>
                            <w:jc w:val="left"/>
                            <w:rPr>
                              <w:sz w:val="18"/>
                            </w:rPr>
                          </w:pPr>
                          <w:r>
                            <w:rPr>
                              <w:sz w:val="18"/>
                            </w:rPr>
                            <w:t xml:space="preserve">CNPJ 88.142.302/0001-45 - Fone 55 3281 1351 – Rua XV de </w:t>
                          </w:r>
                          <w:proofErr w:type="gramStart"/>
                          <w:r>
                            <w:rPr>
                              <w:sz w:val="18"/>
                            </w:rPr>
                            <w:t>Novembro</w:t>
                          </w:r>
                          <w:proofErr w:type="gramEnd"/>
                          <w:r>
                            <w:rPr>
                              <w:sz w:val="18"/>
                            </w:rPr>
                            <w:t>, 438 – CEP 96.570-000 – Caçapava do Sul-RS</w:t>
                          </w:r>
                        </w:p>
                        <w:p w:rsidR="00115CE8" w:rsidRDefault="00115CE8">
                          <w:pPr>
                            <w:pStyle w:val="Ttulo2"/>
                            <w:rPr>
                              <w:sz w:val="18"/>
                            </w:rPr>
                          </w:pP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Quadro1" o:spid="_x0000_s1026" type="#_x0000_t202" style="position:absolute;margin-left:0;margin-top:-15.6pt;width:465.75pt;height:82.2pt;z-index:-251656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" filled="f" strokecolor="white" strokeweight=".26111mm">
              <v:textbox>
                <w:txbxContent>
                  <w:p w:rsidR="00115CE8" w:rsidRDefault="00115CE8">
                    <w:pPr>
                      <w:pStyle w:val="Ttulo2"/>
                      <w:rPr>
                        <w:sz w:val="24"/>
                        <w:szCs w:val="24"/>
                      </w:rPr>
                    </w:pPr>
                    <w:r>
                      <w:rPr>
                        <w:sz w:val="24"/>
                        <w:szCs w:val="24"/>
                      </w:rPr>
                      <w:t>ESTADO DO RIO GRANDE DO SUL</w:t>
                    </w:r>
                  </w:p>
                  <w:p w:rsidR="00115CE8" w:rsidRDefault="00115CE8">
                    <w:pPr>
                      <w:pStyle w:val="Ttulo1"/>
                      <w:rPr>
                        <w:sz w:val="30"/>
                        <w:szCs w:val="30"/>
                      </w:rPr>
                    </w:pPr>
                    <w:r>
                      <w:rPr>
                        <w:sz w:val="30"/>
                        <w:szCs w:val="30"/>
                      </w:rPr>
                      <w:t>PREFEITURA MUNICIPAL DE CAÇAPAVA DO SUL</w:t>
                    </w:r>
                  </w:p>
                  <w:p w:rsidR="00115CE8" w:rsidRDefault="00115CE8">
                    <w:pPr>
                      <w:pStyle w:val="Ttulo2"/>
                      <w:jc w:val="left"/>
                      <w:rPr>
                        <w:sz w:val="18"/>
                      </w:rPr>
                    </w:pPr>
                    <w:r>
                      <w:rPr>
                        <w:sz w:val="18"/>
                      </w:rPr>
                      <w:t xml:space="preserve">CNPJ 88.142.302/0001-45 - Fone 55 3281 1351 – Rua XV de </w:t>
                    </w:r>
                    <w:proofErr w:type="gramStart"/>
                    <w:r>
                      <w:rPr>
                        <w:sz w:val="18"/>
                      </w:rPr>
                      <w:t>Novembro</w:t>
                    </w:r>
                    <w:proofErr w:type="gramEnd"/>
                    <w:r>
                      <w:rPr>
                        <w:sz w:val="18"/>
                      </w:rPr>
                      <w:t>, 438 – CEP 96.570-000 – Caçapava do Sul-RS</w:t>
                    </w:r>
                  </w:p>
                  <w:p w:rsidR="00115CE8" w:rsidRDefault="00115CE8">
                    <w:pPr>
                      <w:pStyle w:val="Ttulo2"/>
                      <w:rPr>
                        <w:sz w:val="18"/>
                      </w:rPr>
                    </w:pPr>
                  </w:p>
                </w:txbxContent>
              </v:textbox>
              <w10:wrap anchorx="margin"/>
            </v:shape>
          </w:pict>
        </mc:Fallback>
      </mc:AlternateContent>
    </w:r>
    <w:r>
      <w:rPr>
        <w:rFonts w:ascii="Arial Black" w:hAnsi="Arial Black" w:cs="Arial Black"/>
        <w:noProof/>
        <w:sz w:val="20"/>
        <w:lang w:eastAsia="pt-BR"/>
      </w:rPr>
      <w:drawing>
        <wp:anchor distT="0" distB="0" distL="114300" distR="114300" simplePos="0" relativeHeight="251659264" behindDoc="0" locked="0" layoutInCell="1" allowOverlap="1">
          <wp:simplePos x="0" y="0"/>
          <wp:positionH relativeFrom="column">
            <wp:posOffset>-638175</wp:posOffset>
          </wp:positionH>
          <wp:positionV relativeFrom="paragraph">
            <wp:posOffset>-142875</wp:posOffset>
          </wp:positionV>
          <wp:extent cx="691560" cy="760680"/>
          <wp:effectExtent l="0" t="0" r="0" b="1320"/>
          <wp:wrapTopAndBottom/>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91560" cy="760680"/>
                  </a:xfrm>
                  <a:prstGeom prst="rect">
                    <a:avLst/>
                  </a:prstGeom>
                  <a:noFill/>
                  <a:ln>
                    <a:noFill/>
                    <a:prstDash/>
                  </a:ln>
                </pic:spPr>
              </pic:pic>
            </a:graphicData>
          </a:graphic>
        </wp:anchor>
      </w:drawing>
    </w:r>
  </w:p>
  <w:p w:rsidR="00115CE8" w:rsidRDefault="00115CE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7B36"/>
    <w:multiLevelType w:val="multilevel"/>
    <w:tmpl w:val="54467D24"/>
    <w:styleLink w:val="WW8Num11"/>
    <w:lvl w:ilvl="0">
      <w:start w:val="11"/>
      <w:numFmt w:val="decimal"/>
      <w:lvlText w:val="%1"/>
      <w:lvlJc w:val="left"/>
      <w:pPr>
        <w:ind w:left="375" w:hanging="375"/>
      </w:pPr>
    </w:lvl>
    <w:lvl w:ilvl="1">
      <w:start w:val="1"/>
      <w:numFmt w:val="decimal"/>
      <w:lvlText w:val="%1.%2"/>
      <w:lvlJc w:val="left"/>
      <w:pPr>
        <w:ind w:left="375" w:hanging="375"/>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A4B714D"/>
    <w:multiLevelType w:val="multilevel"/>
    <w:tmpl w:val="4A72577E"/>
    <w:styleLink w:val="WW8Num5"/>
    <w:lvl w:ilvl="0">
      <w:start w:val="1"/>
      <w:numFmt w:val="lowerLetter"/>
      <w:lvlText w:val="%1)"/>
      <w:lvlJc w:val="left"/>
      <w:pPr>
        <w:ind w:left="1114" w:hanging="281"/>
      </w:pPr>
      <w:rPr>
        <w:rFonts w:ascii="Arial MT" w:eastAsia="Arial MT" w:hAnsi="Arial MT" w:cs="Arial MT"/>
        <w:b w:val="0"/>
        <w:bCs w:val="0"/>
        <w:i w:val="0"/>
        <w:iCs w:val="0"/>
        <w:spacing w:val="0"/>
        <w:w w:val="100"/>
        <w:sz w:val="24"/>
        <w:szCs w:val="24"/>
        <w:lang w:val="pt-PT" w:bidi="ar-SA"/>
      </w:rPr>
    </w:lvl>
    <w:lvl w:ilvl="1">
      <w:numFmt w:val="bullet"/>
      <w:lvlText w:val=""/>
      <w:lvlJc w:val="left"/>
      <w:pPr>
        <w:ind w:left="2080" w:hanging="281"/>
      </w:pPr>
      <w:rPr>
        <w:rFonts w:ascii="Symbol" w:hAnsi="Symbol" w:cs="Symbol"/>
        <w:lang w:val="pt-PT" w:bidi="ar-SA"/>
      </w:rPr>
    </w:lvl>
    <w:lvl w:ilvl="2">
      <w:numFmt w:val="bullet"/>
      <w:lvlText w:val=""/>
      <w:lvlJc w:val="left"/>
      <w:pPr>
        <w:ind w:left="3041" w:hanging="281"/>
      </w:pPr>
      <w:rPr>
        <w:rFonts w:ascii="Symbol" w:hAnsi="Symbol" w:cs="Symbol"/>
        <w:lang w:val="pt-PT" w:bidi="ar-SA"/>
      </w:rPr>
    </w:lvl>
    <w:lvl w:ilvl="3">
      <w:numFmt w:val="bullet"/>
      <w:lvlText w:val=""/>
      <w:lvlJc w:val="left"/>
      <w:pPr>
        <w:ind w:left="4001" w:hanging="281"/>
      </w:pPr>
      <w:rPr>
        <w:rFonts w:ascii="Symbol" w:hAnsi="Symbol" w:cs="Symbol"/>
        <w:lang w:val="pt-PT" w:bidi="ar-SA"/>
      </w:rPr>
    </w:lvl>
    <w:lvl w:ilvl="4">
      <w:numFmt w:val="bullet"/>
      <w:lvlText w:val=""/>
      <w:lvlJc w:val="left"/>
      <w:pPr>
        <w:ind w:left="4962" w:hanging="281"/>
      </w:pPr>
      <w:rPr>
        <w:rFonts w:ascii="Symbol" w:hAnsi="Symbol" w:cs="Symbol"/>
        <w:lang w:val="pt-PT" w:bidi="ar-SA"/>
      </w:rPr>
    </w:lvl>
    <w:lvl w:ilvl="5">
      <w:numFmt w:val="bullet"/>
      <w:lvlText w:val=""/>
      <w:lvlJc w:val="left"/>
      <w:pPr>
        <w:ind w:left="5923" w:hanging="281"/>
      </w:pPr>
      <w:rPr>
        <w:rFonts w:ascii="Symbol" w:hAnsi="Symbol" w:cs="Symbol"/>
        <w:lang w:val="pt-PT" w:bidi="ar-SA"/>
      </w:rPr>
    </w:lvl>
    <w:lvl w:ilvl="6">
      <w:numFmt w:val="bullet"/>
      <w:lvlText w:val=""/>
      <w:lvlJc w:val="left"/>
      <w:pPr>
        <w:ind w:left="6883" w:hanging="281"/>
      </w:pPr>
      <w:rPr>
        <w:rFonts w:ascii="Symbol" w:hAnsi="Symbol" w:cs="Symbol"/>
        <w:lang w:val="pt-PT" w:bidi="ar-SA"/>
      </w:rPr>
    </w:lvl>
    <w:lvl w:ilvl="7">
      <w:numFmt w:val="bullet"/>
      <w:lvlText w:val=""/>
      <w:lvlJc w:val="left"/>
      <w:pPr>
        <w:ind w:left="7844" w:hanging="281"/>
      </w:pPr>
      <w:rPr>
        <w:rFonts w:ascii="Symbol" w:hAnsi="Symbol" w:cs="Symbol"/>
        <w:lang w:val="pt-PT" w:bidi="ar-SA"/>
      </w:rPr>
    </w:lvl>
    <w:lvl w:ilvl="8">
      <w:numFmt w:val="bullet"/>
      <w:lvlText w:val=""/>
      <w:lvlJc w:val="left"/>
      <w:pPr>
        <w:ind w:left="8805" w:hanging="281"/>
      </w:pPr>
      <w:rPr>
        <w:rFonts w:ascii="Symbol" w:hAnsi="Symbol" w:cs="Symbol"/>
        <w:lang w:val="pt-PT" w:bidi="ar-SA"/>
      </w:rPr>
    </w:lvl>
  </w:abstractNum>
  <w:abstractNum w:abstractNumId="2" w15:restartNumberingAfterBreak="0">
    <w:nsid w:val="1A887D09"/>
    <w:multiLevelType w:val="multilevel"/>
    <w:tmpl w:val="43161C84"/>
    <w:styleLink w:val="WW8Num8"/>
    <w:lvl w:ilvl="0">
      <w:start w:val="1"/>
      <w:numFmt w:val="decimal"/>
      <w:lvlText w:val="%1."/>
      <w:lvlJc w:val="left"/>
      <w:pPr>
        <w:ind w:left="360" w:hanging="360"/>
      </w:pPr>
    </w:lvl>
    <w:lvl w:ilvl="1">
      <w:start w:val="1"/>
      <w:numFmt w:val="decimal"/>
      <w:lvlText w:val="%1.%2."/>
      <w:lvlJc w:val="left"/>
      <w:pPr>
        <w:ind w:left="480" w:hanging="36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3" w15:restartNumberingAfterBreak="0">
    <w:nsid w:val="1AFE4B37"/>
    <w:multiLevelType w:val="multilevel"/>
    <w:tmpl w:val="89063718"/>
    <w:styleLink w:val="WW8Num10"/>
    <w:lvl w:ilvl="0">
      <w:start w:val="11"/>
      <w:numFmt w:val="decimal"/>
      <w:lvlText w:val="%1"/>
      <w:lvlJc w:val="left"/>
      <w:pPr>
        <w:ind w:left="660" w:hanging="660"/>
      </w:pPr>
    </w:lvl>
    <w:lvl w:ilvl="1">
      <w:start w:val="1"/>
      <w:numFmt w:val="decimal"/>
      <w:lvlText w:val="%1.%2"/>
      <w:lvlJc w:val="left"/>
      <w:pPr>
        <w:ind w:left="660" w:hanging="660"/>
      </w:pPr>
    </w:lvl>
    <w:lvl w:ilvl="2">
      <w:start w:val="2"/>
      <w:numFmt w:val="decimal"/>
      <w:lvlText w:val="%1.%2.%3"/>
      <w:lvlJc w:val="left"/>
      <w:pPr>
        <w:ind w:left="720" w:hanging="720"/>
      </w:pPr>
      <w:rPr>
        <w:rFonts w:eastAsia="Calibri"/>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CE87DA7"/>
    <w:multiLevelType w:val="multilevel"/>
    <w:tmpl w:val="76EA812E"/>
    <w:styleLink w:val="WW8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7A7B28"/>
    <w:multiLevelType w:val="multilevel"/>
    <w:tmpl w:val="F95863FC"/>
    <w:styleLink w:val="WW8Num4"/>
    <w:lvl w:ilvl="0">
      <w:start w:val="1"/>
      <w:numFmt w:val="decimal"/>
      <w:lvlText w:val="12.%1."/>
      <w:lvlJc w:val="left"/>
      <w:pPr>
        <w:ind w:left="720" w:hanging="360"/>
      </w:pPr>
    </w:lvl>
    <w:lvl w:ilvl="1">
      <w:start w:val="1"/>
      <w:numFmt w:val="decimal"/>
      <w:lvlText w:val="12.%1.%2."/>
      <w:lvlJc w:val="left"/>
      <w:pPr>
        <w:ind w:left="1152" w:hanging="432"/>
      </w:pPr>
    </w:lvl>
    <w:lvl w:ilvl="2">
      <w:start w:val="1"/>
      <w:numFmt w:val="decimal"/>
      <w:lvlText w:val="12.%1.%2.%3."/>
      <w:lvlJc w:val="left"/>
      <w:pPr>
        <w:ind w:left="1584" w:hanging="504"/>
      </w:pPr>
    </w:lvl>
    <w:lvl w:ilvl="3">
      <w:start w:val="1"/>
      <w:numFmt w:val="decimal"/>
      <w:lvlText w:val="12.%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39F6580D"/>
    <w:multiLevelType w:val="multilevel"/>
    <w:tmpl w:val="813AFA12"/>
    <w:styleLink w:val="WW8Num9"/>
    <w:lvl w:ilvl="0">
      <w:start w:val="1"/>
      <w:numFmt w:val="none"/>
      <w:suff w:val="nothing"/>
      <w:lvlText w:val="%1"/>
      <w:lvlJc w:val="left"/>
      <w:rPr>
        <w:rFonts w:ascii="Times New Roman" w:hAnsi="Times New Roman" w:cs="Times New Roman"/>
        <w:sz w:val="26"/>
        <w:szCs w:val="26"/>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7" w15:restartNumberingAfterBreak="0">
    <w:nsid w:val="42AA4412"/>
    <w:multiLevelType w:val="multilevel"/>
    <w:tmpl w:val="728A713E"/>
    <w:styleLink w:val="WW8Num2"/>
    <w:lvl w:ilvl="0">
      <w:start w:val="1"/>
      <w:numFmt w:val="decimal"/>
      <w:pStyle w:val="Nivel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107094"/>
    <w:multiLevelType w:val="multilevel"/>
    <w:tmpl w:val="EB361220"/>
    <w:styleLink w:val="WW8Num1"/>
    <w:lvl w:ilvl="0">
      <w:numFmt w:val="bullet"/>
      <w:lvlText w:val=""/>
      <w:lvlJc w:val="left"/>
      <w:pPr>
        <w:ind w:left="720" w:hanging="360"/>
      </w:pPr>
      <w:rPr>
        <w:rFonts w:ascii="Symbol" w:hAnsi="Symbol" w:cs="Symbol"/>
        <w:szCs w:val="2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Cs w:val="26"/>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Cs w:val="26"/>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6B283A46"/>
    <w:multiLevelType w:val="multilevel"/>
    <w:tmpl w:val="93CEACBC"/>
    <w:styleLink w:val="WW8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764C1C94"/>
    <w:multiLevelType w:val="multilevel"/>
    <w:tmpl w:val="39444110"/>
    <w:styleLink w:val="WW8Num3"/>
    <w:lvl w:ilvl="0">
      <w:start w:val="1"/>
      <w:numFmt w:val="decimal"/>
      <w:lvlText w:val="12.1.%1."/>
      <w:lvlJc w:val="left"/>
      <w:pPr>
        <w:ind w:left="1512" w:hanging="360"/>
      </w:pPr>
      <w:rPr>
        <w:rFonts w:eastAsia="Calibri"/>
      </w:r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num w:numId="1">
    <w:abstractNumId w:val="8"/>
  </w:num>
  <w:num w:numId="2">
    <w:abstractNumId w:val="7"/>
  </w:num>
  <w:num w:numId="3">
    <w:abstractNumId w:val="10"/>
  </w:num>
  <w:num w:numId="4">
    <w:abstractNumId w:val="5"/>
  </w:num>
  <w:num w:numId="5">
    <w:abstractNumId w:val="1"/>
    <w:lvlOverride w:ilvl="0">
      <w:lvl w:ilvl="0">
        <w:start w:val="1"/>
        <w:numFmt w:val="lowerLetter"/>
        <w:lvlText w:val="%1)"/>
        <w:lvlJc w:val="left"/>
        <w:pPr>
          <w:ind w:left="1114" w:hanging="281"/>
        </w:pPr>
        <w:rPr>
          <w:rFonts w:ascii="Times New Roman" w:eastAsia="Arial MT" w:hAnsi="Times New Roman" w:cs="Times New Roman" w:hint="default"/>
          <w:b w:val="0"/>
          <w:bCs w:val="0"/>
          <w:i w:val="0"/>
          <w:iCs w:val="0"/>
          <w:spacing w:val="0"/>
          <w:w w:val="100"/>
          <w:sz w:val="26"/>
          <w:szCs w:val="26"/>
          <w:lang w:val="pt-PT" w:bidi="ar-SA"/>
        </w:rPr>
      </w:lvl>
    </w:lvlOverride>
  </w:num>
  <w:num w:numId="6">
    <w:abstractNumId w:val="9"/>
  </w:num>
  <w:num w:numId="7">
    <w:abstractNumId w:val="4"/>
  </w:num>
  <w:num w:numId="8">
    <w:abstractNumId w:val="2"/>
    <w:lvlOverride w:ilvl="2">
      <w:lvl w:ilvl="2">
        <w:start w:val="1"/>
        <w:numFmt w:val="decimal"/>
        <w:lvlText w:val="%1.%2.%3."/>
        <w:lvlJc w:val="left"/>
        <w:pPr>
          <w:ind w:left="960" w:hanging="720"/>
        </w:pPr>
      </w:lvl>
    </w:lvlOverride>
  </w:num>
  <w:num w:numId="9">
    <w:abstractNumId w:val="6"/>
  </w:num>
  <w:num w:numId="10">
    <w:abstractNumId w:val="3"/>
  </w:num>
  <w:num w:numId="11">
    <w:abstractNumId w:val="0"/>
  </w:num>
  <w:num w:numId="12">
    <w:abstractNumId w:val="4"/>
    <w:lvlOverride w:ilvl="0">
      <w:startOverride w:val="1"/>
    </w:lvlOverride>
  </w:num>
  <w:num w:numId="13">
    <w:abstractNumId w:val="10"/>
    <w:lvlOverride w:ilvl="0">
      <w:startOverride w:val="1"/>
    </w:lvlOverride>
  </w:num>
  <w:num w:numId="14">
    <w:abstractNumId w:val="6"/>
    <w:lvlOverride w:ilvl="0">
      <w:startOverride w:val="1"/>
    </w:lvlOverride>
  </w:num>
  <w:num w:numId="15">
    <w:abstractNumId w:val="1"/>
    <w:lvlOverride w:ilvl="0">
      <w:startOverride w:val="1"/>
      <w:lvl w:ilvl="0">
        <w:start w:val="1"/>
        <w:numFmt w:val="lowerLetter"/>
        <w:lvlText w:val="%1)"/>
        <w:lvlJc w:val="left"/>
        <w:pPr>
          <w:ind w:left="1114" w:hanging="281"/>
        </w:pPr>
        <w:rPr>
          <w:rFonts w:ascii="Times New Roman" w:eastAsia="Arial MT" w:hAnsi="Times New Roman" w:cs="Times New Roman" w:hint="default"/>
          <w:b w:val="0"/>
          <w:bCs w:val="0"/>
          <w:i w:val="0"/>
          <w:iCs w:val="0"/>
          <w:spacing w:val="0"/>
          <w:w w:val="100"/>
          <w:sz w:val="24"/>
          <w:szCs w:val="24"/>
          <w:lang w:val="pt-PT" w:bidi="ar-SA"/>
        </w:rPr>
      </w:lvl>
    </w:lvlOverride>
  </w:num>
  <w:num w:numId="16">
    <w:abstractNumId w:val="8"/>
    <w:lvlOverride w:ilvl="0">
      <w:lvl w:ilvl="0">
        <w:numFmt w:val="bullet"/>
        <w:lvlText w:val=""/>
        <w:lvlJc w:val="left"/>
        <w:pPr>
          <w:ind w:left="720" w:hanging="360"/>
        </w:pPr>
        <w:rPr>
          <w:rFonts w:ascii="Symbol" w:hAnsi="Symbol" w:cs="Symbol"/>
          <w:color w:val="auto"/>
          <w:szCs w:val="26"/>
        </w:rPr>
      </w:lvl>
    </w:lvlOverride>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71"/>
    <w:rsid w:val="00115CE8"/>
    <w:rsid w:val="002C2F3A"/>
    <w:rsid w:val="00366B7A"/>
    <w:rsid w:val="00392DE8"/>
    <w:rsid w:val="004E4351"/>
    <w:rsid w:val="00525D6A"/>
    <w:rsid w:val="00644626"/>
    <w:rsid w:val="00900026"/>
    <w:rsid w:val="00A27871"/>
    <w:rsid w:val="00F109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52691B"/>
  <w15:docId w15:val="{9327C4E4-EF99-4666-9663-B5CA5EF3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tulo1">
    <w:name w:val="heading 1"/>
    <w:basedOn w:val="Standard"/>
    <w:next w:val="Standard"/>
    <w:pPr>
      <w:keepNext/>
      <w:jc w:val="center"/>
      <w:outlineLvl w:val="0"/>
    </w:pPr>
    <w:rPr>
      <w:b/>
      <w:bCs/>
      <w:sz w:val="32"/>
    </w:rPr>
  </w:style>
  <w:style w:type="paragraph" w:styleId="Ttulo2">
    <w:name w:val="heading 2"/>
    <w:basedOn w:val="Standard"/>
    <w:next w:val="Standard"/>
    <w:pPr>
      <w:keepNext/>
      <w:jc w:val="center"/>
      <w:outlineLvl w:val="1"/>
    </w:pPr>
    <w:rPr>
      <w:b/>
      <w:sz w:val="16"/>
      <w:szCs w:val="20"/>
    </w:rPr>
  </w:style>
  <w:style w:type="paragraph" w:styleId="Ttulo3">
    <w:name w:val="heading 3"/>
    <w:basedOn w:val="Standard"/>
    <w:next w:val="Standard"/>
    <w:pPr>
      <w:keepNext/>
      <w:jc w:val="center"/>
      <w:outlineLvl w:val="2"/>
    </w:pPr>
    <w:rPr>
      <w:sz w:val="28"/>
      <w:szCs w:val="20"/>
    </w:rPr>
  </w:style>
  <w:style w:type="paragraph" w:styleId="Ttulo4">
    <w:name w:val="heading 4"/>
    <w:basedOn w:val="Standard"/>
    <w:next w:val="Standard"/>
    <w:pPr>
      <w:keepNext/>
      <w:jc w:val="center"/>
      <w:outlineLvl w:val="3"/>
    </w:pPr>
    <w:rPr>
      <w:b/>
      <w:i/>
      <w:sz w:val="16"/>
      <w:szCs w:val="20"/>
    </w:rPr>
  </w:style>
  <w:style w:type="paragraph" w:styleId="Ttulo5">
    <w:name w:val="heading 5"/>
    <w:basedOn w:val="Standard"/>
    <w:next w:val="Standard"/>
    <w:pPr>
      <w:keepNext/>
      <w:spacing w:before="120"/>
      <w:ind w:right="-829"/>
      <w:jc w:val="both"/>
      <w:outlineLvl w:val="4"/>
    </w:pPr>
    <w:rPr>
      <w:b/>
    </w:rPr>
  </w:style>
  <w:style w:type="paragraph" w:styleId="Ttulo6">
    <w:name w:val="heading 6"/>
    <w:basedOn w:val="Standard"/>
    <w:next w:val="Standard"/>
    <w:pPr>
      <w:keepNext/>
      <w:ind w:right="-471"/>
      <w:jc w:val="both"/>
      <w:outlineLvl w:val="5"/>
    </w:pPr>
    <w:rPr>
      <w:b/>
      <w:bCs/>
      <w:sz w:val="25"/>
    </w:rPr>
  </w:style>
  <w:style w:type="paragraph" w:styleId="Ttulo7">
    <w:name w:val="heading 7"/>
    <w:basedOn w:val="Standard"/>
    <w:next w:val="Standard"/>
    <w:pPr>
      <w:spacing w:before="240" w:after="60"/>
      <w:outlineLvl w:val="6"/>
    </w:pPr>
  </w:style>
  <w:style w:type="paragraph" w:styleId="Ttulo8">
    <w:name w:val="heading 8"/>
    <w:basedOn w:val="Standard"/>
    <w:next w:val="Standard"/>
    <w:pPr>
      <w:keepNext/>
      <w:widowControl w:val="0"/>
      <w:spacing w:after="280"/>
      <w:jc w:val="both"/>
      <w:outlineLvl w:val="7"/>
    </w:pPr>
    <w:rPr>
      <w:rFonts w:ascii="Tahoma" w:eastAsia="Tahoma" w:hAnsi="Tahoma" w:cs="Tahoma"/>
      <w:b/>
      <w:sz w:val="24"/>
      <w:szCs w:val="20"/>
      <w:u w:val="single"/>
    </w:rPr>
  </w:style>
  <w:style w:type="paragraph" w:styleId="Ttulo9">
    <w:name w:val="heading 9"/>
    <w:basedOn w:val="Standard"/>
    <w:next w:val="Standard"/>
    <w:pPr>
      <w:spacing w:before="240" w:after="60"/>
      <w:outlineLvl w:val="8"/>
    </w:pPr>
    <w:rPr>
      <w:rFonts w:ascii="Calibri Light" w:hAnsi="Calibri Light"/>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6"/>
      <w:lang w:bidi="ar-SA"/>
    </w:rPr>
  </w:style>
  <w:style w:type="paragraph" w:customStyle="1" w:styleId="Heading">
    <w:name w:val="Heading"/>
    <w:basedOn w:val="Standard"/>
    <w:next w:val="Textbody"/>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eastAsia="Arial" w:hAnsi="Arial" w:cs="Arial"/>
      <w:b/>
      <w:bCs/>
      <w:sz w:val="24"/>
    </w:rPr>
  </w:style>
  <w:style w:type="paragraph" w:customStyle="1" w:styleId="Textbody">
    <w:name w:val="Text body"/>
    <w:basedOn w:val="Standard"/>
    <w:pPr>
      <w:jc w:val="both"/>
    </w:pPr>
    <w:rPr>
      <w:sz w:val="28"/>
      <w:szCs w:val="20"/>
    </w:rPr>
  </w:style>
  <w:style w:type="paragraph" w:styleId="Lista">
    <w:name w:val="List"/>
    <w:basedOn w:val="Textbody"/>
    <w:rPr>
      <w:rFonts w:cs="Arial"/>
      <w:sz w:val="24"/>
    </w:rPr>
  </w:style>
  <w:style w:type="paragraph" w:styleId="Legenda">
    <w:name w:val="caption"/>
    <w:basedOn w:val="Standard"/>
    <w:next w:val="Standard"/>
    <w:pPr>
      <w:widowControl w:val="0"/>
      <w:tabs>
        <w:tab w:val="left" w:pos="0"/>
      </w:tabs>
      <w:spacing w:before="240" w:after="120"/>
      <w:jc w:val="both"/>
    </w:pPr>
    <w:rPr>
      <w:rFonts w:ascii="Tahoma" w:eastAsia="Tahoma" w:hAnsi="Tahoma" w:cs="Tahoma"/>
      <w:b/>
      <w:color w:val="000000"/>
      <w:sz w:val="24"/>
      <w:szCs w:val="20"/>
    </w:rPr>
  </w:style>
  <w:style w:type="paragraph" w:customStyle="1" w:styleId="Index">
    <w:name w:val="Index"/>
    <w:basedOn w:val="Standard"/>
    <w:pPr>
      <w:suppressLineNumbers/>
    </w:pPr>
    <w:rPr>
      <w:rFonts w:cs="Arial"/>
      <w:sz w:val="24"/>
    </w:rPr>
  </w:style>
  <w:style w:type="paragraph" w:customStyle="1" w:styleId="Padro">
    <w:name w:val="Padrão"/>
    <w:pPr>
      <w:suppressAutoHyphens/>
      <w:autoSpaceDE w:val="0"/>
    </w:pPr>
    <w:rPr>
      <w:rFonts w:ascii="Times New Roman" w:eastAsia="Times New Roman" w:hAnsi="Times New Roman" w:cs="Times New Roman"/>
      <w:szCs w:val="20"/>
      <w:lang w:bidi="ar-SA"/>
    </w:rPr>
  </w:style>
  <w:style w:type="paragraph" w:customStyle="1" w:styleId="Textbodyindent">
    <w:name w:val="Text body indent"/>
    <w:basedOn w:val="Standard"/>
    <w:pPr>
      <w:spacing w:before="120" w:line="240" w:lineRule="exact"/>
      <w:jc w:val="both"/>
    </w:pPr>
    <w:rPr>
      <w:rFonts w:ascii="Arial" w:eastAsia="Arial" w:hAnsi="Arial" w:cs="Arial"/>
      <w:b/>
      <w:szCs w:val="20"/>
    </w:rPr>
  </w:style>
  <w:style w:type="paragraph" w:styleId="Recuodecorpodetexto3">
    <w:name w:val="Body Text Indent 3"/>
    <w:basedOn w:val="Standard"/>
    <w:pPr>
      <w:ind w:firstLine="1418"/>
      <w:jc w:val="both"/>
    </w:pPr>
    <w:rPr>
      <w:rFonts w:ascii="Arial" w:eastAsia="Arial" w:hAnsi="Arial" w:cs="Arial"/>
      <w:szCs w:val="20"/>
    </w:rPr>
  </w:style>
  <w:style w:type="paragraph" w:styleId="Rodap">
    <w:name w:val="footer"/>
    <w:basedOn w:val="Standard"/>
    <w:pPr>
      <w:tabs>
        <w:tab w:val="center" w:pos="4419"/>
        <w:tab w:val="right" w:pos="8838"/>
      </w:tabs>
    </w:pPr>
    <w:rPr>
      <w:rFonts w:ascii="Arial" w:eastAsia="Arial" w:hAnsi="Arial" w:cs="Arial"/>
    </w:rPr>
  </w:style>
  <w:style w:type="paragraph" w:styleId="Corpodetexto3">
    <w:name w:val="Body Text 3"/>
    <w:basedOn w:val="Standard"/>
    <w:pPr>
      <w:ind w:right="-194"/>
      <w:jc w:val="both"/>
    </w:pPr>
    <w:rPr>
      <w:rFonts w:ascii="Arial" w:eastAsia="Arial" w:hAnsi="Arial" w:cs="Arial"/>
      <w:szCs w:val="20"/>
    </w:rPr>
  </w:style>
  <w:style w:type="paragraph" w:styleId="Cabealho">
    <w:name w:val="header"/>
    <w:basedOn w:val="Standard"/>
    <w:pPr>
      <w:tabs>
        <w:tab w:val="center" w:pos="4320"/>
        <w:tab w:val="right" w:pos="8640"/>
      </w:tabs>
    </w:pPr>
    <w:rPr>
      <w:sz w:val="20"/>
      <w:szCs w:val="20"/>
    </w:rPr>
  </w:style>
  <w:style w:type="paragraph" w:styleId="Textodecomentrio">
    <w:name w:val="annotation text"/>
    <w:basedOn w:val="Standard"/>
    <w:pPr>
      <w:overflowPunct w:val="0"/>
      <w:autoSpaceDE w:val="0"/>
    </w:pPr>
    <w:rPr>
      <w:sz w:val="20"/>
      <w:szCs w:val="20"/>
    </w:rPr>
  </w:style>
  <w:style w:type="paragraph" w:styleId="Corpodetexto2">
    <w:name w:val="Body Text 2"/>
    <w:basedOn w:val="Standard"/>
    <w:pPr>
      <w:spacing w:after="120" w:line="480" w:lineRule="auto"/>
    </w:pPr>
  </w:style>
  <w:style w:type="paragraph" w:styleId="Textoembloco">
    <w:name w:val="Block Text"/>
    <w:basedOn w:val="Standard"/>
    <w:pPr>
      <w:overflowPunct w:val="0"/>
      <w:autoSpaceDE w:val="0"/>
      <w:ind w:left="708" w:right="-658" w:firstLine="708"/>
      <w:jc w:val="both"/>
    </w:pPr>
    <w:rPr>
      <w:sz w:val="28"/>
    </w:rPr>
  </w:style>
  <w:style w:type="paragraph" w:customStyle="1" w:styleId="p1">
    <w:name w:val="p1"/>
    <w:basedOn w:val="Standard"/>
    <w:pPr>
      <w:spacing w:before="120" w:after="120" w:line="360" w:lineRule="atLeast"/>
      <w:jc w:val="both"/>
    </w:pPr>
    <w:rPr>
      <w:rFonts w:ascii="Arial" w:eastAsia="Arial" w:hAnsi="Arial" w:cs="Arial"/>
      <w:szCs w:val="20"/>
    </w:rPr>
  </w:style>
  <w:style w:type="paragraph" w:styleId="NormalWeb">
    <w:name w:val="Normal (Web)"/>
    <w:basedOn w:val="Standard"/>
    <w:pPr>
      <w:spacing w:before="280" w:after="280"/>
    </w:pPr>
  </w:style>
  <w:style w:type="paragraph" w:styleId="Recuodecorpodetexto2">
    <w:name w:val="Body Text Indent 2"/>
    <w:basedOn w:val="Standard"/>
    <w:pPr>
      <w:spacing w:after="120" w:line="480" w:lineRule="auto"/>
      <w:ind w:left="283"/>
    </w:pPr>
  </w:style>
  <w:style w:type="paragraph" w:customStyle="1" w:styleId="Normal14pt">
    <w:name w:val="Normal + 14 pt"/>
    <w:basedOn w:val="Standard"/>
    <w:pPr>
      <w:ind w:right="-21"/>
      <w:jc w:val="both"/>
    </w:pPr>
    <w:rPr>
      <w:spacing w:val="14"/>
      <w:sz w:val="28"/>
    </w:rPr>
  </w:style>
  <w:style w:type="paragraph" w:customStyle="1" w:styleId="Default">
    <w:name w:val="Default"/>
    <w:pPr>
      <w:widowControl/>
      <w:suppressAutoHyphens/>
      <w:autoSpaceDE w:val="0"/>
    </w:pPr>
    <w:rPr>
      <w:rFonts w:ascii="Arial" w:eastAsia="Times New Roman" w:hAnsi="Arial"/>
      <w:color w:val="000000"/>
      <w:lang w:bidi="ar-SA"/>
    </w:rPr>
  </w:style>
  <w:style w:type="paragraph" w:customStyle="1" w:styleId="TableParagraph">
    <w:name w:val="Table Paragraph"/>
    <w:basedOn w:val="Standard"/>
    <w:pPr>
      <w:widowControl w:val="0"/>
      <w:ind w:left="208"/>
    </w:pPr>
    <w:rPr>
      <w:rFonts w:ascii="Calibri" w:eastAsia="Calibri" w:hAnsi="Calibri" w:cs="Calibri"/>
      <w:sz w:val="22"/>
      <w:szCs w:val="22"/>
      <w:lang w:val="en-US"/>
    </w:rPr>
  </w:style>
  <w:style w:type="paragraph" w:styleId="Assuntodocomentrio">
    <w:name w:val="annotation subject"/>
    <w:basedOn w:val="Textodecomentrio"/>
    <w:next w:val="Textodecomentrio"/>
    <w:pPr>
      <w:overflowPunct/>
      <w:autoSpaceDE/>
    </w:pPr>
    <w:rPr>
      <w:b/>
      <w:bCs/>
    </w:rPr>
  </w:style>
  <w:style w:type="paragraph" w:styleId="Textodebalo">
    <w:name w:val="Balloon Text"/>
    <w:basedOn w:val="Standard"/>
    <w:rPr>
      <w:rFonts w:ascii="Segoe UI" w:eastAsia="Segoe UI" w:hAnsi="Segoe UI" w:cs="Segoe UI"/>
      <w:sz w:val="18"/>
      <w:szCs w:val="18"/>
    </w:rPr>
  </w:style>
  <w:style w:type="paragraph" w:customStyle="1" w:styleId="A">
    <w:name w:val="A"/>
    <w:pPr>
      <w:suppressAutoHyphens/>
      <w:jc w:val="right"/>
    </w:pPr>
    <w:rPr>
      <w:rFonts w:ascii="Courier New" w:eastAsia="Times New Roman" w:hAnsi="Courier New" w:cs="Courier New"/>
      <w:b/>
      <w:sz w:val="28"/>
      <w:szCs w:val="20"/>
      <w:lang w:bidi="ar-SA"/>
    </w:rPr>
  </w:style>
  <w:style w:type="paragraph" w:customStyle="1" w:styleId="TtuloSublinhado">
    <w:name w:val="_Título_Sublinhado"/>
    <w:basedOn w:val="Standard"/>
    <w:pPr>
      <w:widowControl w:val="0"/>
      <w:pBdr>
        <w:bottom w:val="double" w:sz="18" w:space="1" w:color="000000"/>
      </w:pBdr>
      <w:tabs>
        <w:tab w:val="right" w:leader="dot" w:pos="9073"/>
      </w:tabs>
      <w:ind w:right="-28"/>
      <w:jc w:val="right"/>
    </w:pPr>
    <w:rPr>
      <w:rFonts w:ascii="CG Omega" w:eastAsia="CG Omega" w:hAnsi="CG Omega" w:cs="CG Omega"/>
      <w:b/>
      <w:sz w:val="28"/>
      <w:szCs w:val="20"/>
    </w:rPr>
  </w:style>
  <w:style w:type="paragraph" w:customStyle="1" w:styleId="Corpodetexto21">
    <w:name w:val="Corpo de texto 21"/>
    <w:basedOn w:val="Standard"/>
    <w:pPr>
      <w:widowControl w:val="0"/>
      <w:ind w:firstLine="1701"/>
      <w:jc w:val="both"/>
    </w:pPr>
    <w:rPr>
      <w:rFonts w:ascii="Courier New" w:eastAsia="Courier New" w:hAnsi="Courier New" w:cs="Courier New"/>
      <w:sz w:val="24"/>
      <w:szCs w:val="20"/>
    </w:rPr>
  </w:style>
  <w:style w:type="paragraph" w:customStyle="1" w:styleId="Fontepargpadro1">
    <w:name w:val="Fonte parág. padrão1"/>
    <w:next w:val="Standard"/>
    <w:pPr>
      <w:suppressAutoHyphens/>
    </w:pPr>
    <w:rPr>
      <w:rFonts w:ascii="Courier New" w:eastAsia="Times New Roman" w:hAnsi="Courier New" w:cs="Courier New"/>
      <w:sz w:val="20"/>
      <w:szCs w:val="20"/>
      <w:lang w:bidi="ar-SA"/>
    </w:rPr>
  </w:style>
  <w:style w:type="paragraph" w:styleId="Commarcadores">
    <w:name w:val="List Bullet"/>
    <w:basedOn w:val="Standard"/>
    <w:pPr>
      <w:widowControl w:val="0"/>
      <w:ind w:left="283" w:hanging="283"/>
      <w:jc w:val="both"/>
    </w:pPr>
    <w:rPr>
      <w:rFonts w:ascii="Courier New" w:eastAsia="Courier New" w:hAnsi="Courier New" w:cs="Courier New"/>
      <w:sz w:val="24"/>
      <w:szCs w:val="20"/>
    </w:rPr>
  </w:style>
  <w:style w:type="paragraph" w:customStyle="1" w:styleId="Recuodecorpodetexto21">
    <w:name w:val="Recuo de corpo de texto 21"/>
    <w:basedOn w:val="Standard"/>
    <w:pPr>
      <w:widowControl w:val="0"/>
      <w:spacing w:before="120"/>
      <w:ind w:left="426" w:hanging="142"/>
      <w:jc w:val="both"/>
    </w:pPr>
    <w:rPr>
      <w:rFonts w:ascii="Courier New" w:eastAsia="Courier New" w:hAnsi="Courier New" w:cs="Courier New"/>
      <w:sz w:val="24"/>
      <w:szCs w:val="20"/>
    </w:rPr>
  </w:style>
  <w:style w:type="paragraph" w:customStyle="1" w:styleId="Est11">
    <w:name w:val="Est1.1"/>
    <w:basedOn w:val="Standard"/>
    <w:pPr>
      <w:widowControl w:val="0"/>
      <w:pBdr>
        <w:bottom w:val="single" w:sz="18" w:space="1" w:color="000000"/>
      </w:pBdr>
      <w:spacing w:before="360" w:after="240"/>
      <w:ind w:firstLine="709"/>
      <w:jc w:val="both"/>
    </w:pPr>
    <w:rPr>
      <w:rFonts w:ascii="Georgia" w:eastAsia="Georgia" w:hAnsi="Georgia" w:cs="Georgia"/>
      <w:b/>
      <w:sz w:val="28"/>
      <w:szCs w:val="20"/>
    </w:rPr>
  </w:style>
  <w:style w:type="paragraph" w:customStyle="1" w:styleId="est1">
    <w:name w:val="est1"/>
    <w:basedOn w:val="Standard"/>
    <w:pPr>
      <w:widowControl w:val="0"/>
      <w:pBdr>
        <w:bottom w:val="single" w:sz="18" w:space="1" w:color="000000"/>
      </w:pBdr>
      <w:spacing w:before="480" w:after="240"/>
      <w:ind w:firstLine="709"/>
      <w:jc w:val="both"/>
    </w:pPr>
    <w:rPr>
      <w:rFonts w:ascii="Georgia" w:eastAsia="Georgia" w:hAnsi="Georgia" w:cs="Georgia"/>
      <w:b/>
      <w:caps/>
      <w:sz w:val="28"/>
      <w:szCs w:val="20"/>
    </w:rPr>
  </w:style>
  <w:style w:type="paragraph" w:customStyle="1" w:styleId="BodyText23">
    <w:name w:val="Body Text 23"/>
    <w:basedOn w:val="Standard"/>
    <w:pPr>
      <w:widowControl w:val="0"/>
      <w:ind w:firstLine="1418"/>
      <w:jc w:val="both"/>
    </w:pPr>
    <w:rPr>
      <w:rFonts w:ascii="Arial" w:eastAsia="Arial" w:hAnsi="Arial" w:cs="Arial"/>
      <w:sz w:val="24"/>
      <w:szCs w:val="20"/>
    </w:rPr>
  </w:style>
  <w:style w:type="paragraph" w:customStyle="1" w:styleId="BodyTextIndent21">
    <w:name w:val="Body Text Indent 21"/>
    <w:basedOn w:val="Standard"/>
    <w:pPr>
      <w:widowControl w:val="0"/>
      <w:spacing w:before="120"/>
      <w:ind w:firstLine="1985"/>
    </w:pPr>
    <w:rPr>
      <w:rFonts w:ascii="Tahoma" w:eastAsia="Tahoma" w:hAnsi="Tahoma" w:cs="Tahoma"/>
      <w:sz w:val="20"/>
      <w:szCs w:val="20"/>
    </w:rPr>
  </w:style>
  <w:style w:type="paragraph" w:customStyle="1" w:styleId="Recuodecorpodetexto31">
    <w:name w:val="Recuo de corpo de texto 31"/>
    <w:basedOn w:val="Standard"/>
    <w:pPr>
      <w:widowControl w:val="0"/>
      <w:spacing w:before="120"/>
      <w:ind w:firstLine="2127"/>
      <w:jc w:val="both"/>
    </w:pPr>
    <w:rPr>
      <w:rFonts w:ascii="Tahoma" w:eastAsia="Tahoma" w:hAnsi="Tahoma" w:cs="Tahoma"/>
      <w:sz w:val="20"/>
      <w:szCs w:val="20"/>
    </w:rPr>
  </w:style>
  <w:style w:type="paragraph" w:customStyle="1" w:styleId="Corpodetexto31">
    <w:name w:val="Corpo de texto 31"/>
    <w:basedOn w:val="Standard"/>
    <w:pPr>
      <w:widowControl w:val="0"/>
      <w:spacing w:before="120" w:after="120"/>
      <w:jc w:val="both"/>
    </w:pPr>
    <w:rPr>
      <w:sz w:val="28"/>
      <w:szCs w:val="20"/>
    </w:rPr>
  </w:style>
  <w:style w:type="paragraph" w:customStyle="1" w:styleId="BodyText21">
    <w:name w:val="Body Text 21"/>
    <w:basedOn w:val="Standard"/>
    <w:pPr>
      <w:widowControl w:val="0"/>
      <w:spacing w:before="120" w:after="120"/>
      <w:jc w:val="both"/>
    </w:pPr>
    <w:rPr>
      <w:rFonts w:ascii="Bookman Old Style" w:eastAsia="Bookman Old Style" w:hAnsi="Bookman Old Style" w:cs="Bookman Old Style"/>
      <w:b/>
      <w:sz w:val="28"/>
      <w:szCs w:val="20"/>
    </w:rPr>
  </w:style>
  <w:style w:type="paragraph" w:customStyle="1" w:styleId="BodyText22">
    <w:name w:val="Body Text 22"/>
    <w:basedOn w:val="Standard"/>
    <w:pPr>
      <w:widowControl w:val="0"/>
      <w:jc w:val="both"/>
    </w:pPr>
    <w:rPr>
      <w:rFonts w:ascii="Tahoma" w:eastAsia="Tahoma" w:hAnsi="Tahoma" w:cs="Tahoma"/>
      <w:sz w:val="24"/>
      <w:szCs w:val="20"/>
    </w:rPr>
  </w:style>
  <w:style w:type="paragraph" w:customStyle="1" w:styleId="TEXTO">
    <w:name w:val="TEXTO"/>
    <w:basedOn w:val="Rodap"/>
    <w:pPr>
      <w:widowControl w:val="0"/>
      <w:tabs>
        <w:tab w:val="clear" w:pos="4419"/>
        <w:tab w:val="clear" w:pos="8838"/>
      </w:tabs>
      <w:spacing w:before="240" w:after="240" w:line="360" w:lineRule="auto"/>
      <w:ind w:firstLine="1134"/>
      <w:jc w:val="both"/>
    </w:pPr>
    <w:rPr>
      <w:sz w:val="24"/>
      <w:szCs w:val="20"/>
    </w:rPr>
  </w:style>
  <w:style w:type="paragraph" w:customStyle="1" w:styleId="Style1">
    <w:name w:val="Style1"/>
    <w:basedOn w:val="Standard"/>
    <w:pPr>
      <w:widowControl w:val="0"/>
      <w:jc w:val="both"/>
    </w:pPr>
    <w:rPr>
      <w:b/>
      <w:sz w:val="24"/>
      <w:szCs w:val="20"/>
    </w:rPr>
  </w:style>
  <w:style w:type="paragraph" w:customStyle="1" w:styleId="Style2">
    <w:name w:val="Style2"/>
    <w:basedOn w:val="Style1"/>
    <w:pPr>
      <w:tabs>
        <w:tab w:val="left" w:pos="840"/>
      </w:tabs>
      <w:ind w:left="420" w:hanging="420"/>
    </w:pPr>
  </w:style>
  <w:style w:type="paragraph" w:styleId="Commarcadores2">
    <w:name w:val="List Bullet 2"/>
    <w:basedOn w:val="Standard"/>
    <w:pPr>
      <w:ind w:left="566" w:hanging="283"/>
      <w:jc w:val="both"/>
    </w:pPr>
    <w:rPr>
      <w:rFonts w:ascii="Verdana" w:eastAsia="Verdana" w:hAnsi="Verdana" w:cs="Verdana"/>
      <w:szCs w:val="20"/>
    </w:rPr>
  </w:style>
  <w:style w:type="paragraph" w:styleId="Listadecontinuao2">
    <w:name w:val="List Continue 2"/>
    <w:basedOn w:val="Standard"/>
    <w:pPr>
      <w:spacing w:after="120"/>
      <w:ind w:left="566"/>
      <w:jc w:val="both"/>
    </w:pPr>
    <w:rPr>
      <w:rFonts w:ascii="Verdana" w:eastAsia="Verdana" w:hAnsi="Verdana" w:cs="Verdana"/>
      <w:szCs w:val="20"/>
    </w:rPr>
  </w:style>
  <w:style w:type="paragraph" w:customStyle="1" w:styleId="nvel1-rel">
    <w:name w:val="nível1-rel"/>
    <w:basedOn w:val="Standard"/>
    <w:pPr>
      <w:widowControl w:val="0"/>
      <w:pBdr>
        <w:bottom w:val="single" w:sz="36" w:space="1" w:color="808080"/>
      </w:pBdr>
      <w:spacing w:before="400" w:after="240"/>
      <w:jc w:val="center"/>
    </w:pPr>
    <w:rPr>
      <w:rFonts w:ascii="Georgia" w:eastAsia="Georgia" w:hAnsi="Georgia" w:cs="Georgia"/>
      <w:b/>
      <w:caps/>
      <w:sz w:val="28"/>
      <w:szCs w:val="20"/>
    </w:rPr>
  </w:style>
  <w:style w:type="paragraph" w:customStyle="1" w:styleId="corpo1-rel">
    <w:name w:val="corpo1-rel"/>
    <w:basedOn w:val="Standard"/>
    <w:pPr>
      <w:widowControl w:val="0"/>
      <w:spacing w:after="240"/>
      <w:ind w:firstLine="851"/>
      <w:jc w:val="both"/>
    </w:pPr>
    <w:rPr>
      <w:rFonts w:ascii="Tahoma" w:eastAsia="Tahoma" w:hAnsi="Tahoma" w:cs="Tahoma"/>
      <w:sz w:val="24"/>
      <w:szCs w:val="20"/>
    </w:rPr>
  </w:style>
  <w:style w:type="paragraph" w:customStyle="1" w:styleId="nivel2-rel">
    <w:name w:val="nivel2-rel"/>
    <w:basedOn w:val="Standard"/>
    <w:pPr>
      <w:widowControl w:val="0"/>
      <w:pBdr>
        <w:bottom w:val="single" w:sz="18" w:space="1" w:color="808080"/>
      </w:pBdr>
      <w:spacing w:after="200"/>
      <w:jc w:val="both"/>
    </w:pPr>
    <w:rPr>
      <w:rFonts w:ascii="Georgia" w:eastAsia="Georgia" w:hAnsi="Georgia" w:cs="Georgia"/>
      <w:b/>
      <w:sz w:val="28"/>
      <w:szCs w:val="20"/>
    </w:rPr>
  </w:style>
  <w:style w:type="paragraph" w:customStyle="1" w:styleId="nivel3-rel">
    <w:name w:val="nivel3-rel"/>
    <w:basedOn w:val="Est11"/>
    <w:pPr>
      <w:pBdr>
        <w:bottom w:val="single" w:sz="24" w:space="1" w:color="808080"/>
      </w:pBdr>
      <w:spacing w:before="240"/>
    </w:pPr>
  </w:style>
  <w:style w:type="paragraph" w:customStyle="1" w:styleId="nivel4-rel">
    <w:name w:val="nivel4-rel"/>
    <w:basedOn w:val="Est11"/>
    <w:pPr>
      <w:pBdr>
        <w:bottom w:val="single" w:sz="24" w:space="1" w:color="808080"/>
      </w:pBdr>
    </w:pPr>
  </w:style>
  <w:style w:type="paragraph" w:customStyle="1" w:styleId="nivel5-rel">
    <w:name w:val="nivel5-rel"/>
    <w:basedOn w:val="Ttulo1"/>
    <w:pPr>
      <w:widowControl w:val="0"/>
      <w:jc w:val="both"/>
    </w:pPr>
    <w:rPr>
      <w:rFonts w:ascii="Tahoma" w:eastAsia="Tahoma" w:hAnsi="Tahoma" w:cs="Tahoma"/>
      <w:bCs w:val="0"/>
      <w:sz w:val="24"/>
      <w:szCs w:val="20"/>
    </w:rPr>
  </w:style>
  <w:style w:type="paragraph" w:customStyle="1" w:styleId="ementa">
    <w:name w:val="ementa"/>
    <w:basedOn w:val="Standard"/>
    <w:pPr>
      <w:ind w:left="1418" w:firstLine="709"/>
      <w:jc w:val="both"/>
    </w:pPr>
    <w:rPr>
      <w:b/>
      <w:i/>
      <w:sz w:val="28"/>
      <w:szCs w:val="20"/>
    </w:rPr>
  </w:style>
  <w:style w:type="paragraph" w:styleId="Subttulo">
    <w:name w:val="Subtitle"/>
    <w:basedOn w:val="Standard"/>
    <w:next w:val="Textbody"/>
    <w:pPr>
      <w:spacing w:before="120" w:after="120" w:line="300" w:lineRule="auto"/>
      <w:ind w:firstLine="4253"/>
      <w:jc w:val="both"/>
    </w:pPr>
    <w:rPr>
      <w:rFonts w:ascii="Arial" w:eastAsia="Arial" w:hAnsi="Arial" w:cs="Arial"/>
      <w:smallCaps/>
      <w:sz w:val="24"/>
      <w:szCs w:val="20"/>
    </w:rPr>
  </w:style>
  <w:style w:type="paragraph" w:customStyle="1" w:styleId="Item">
    <w:name w:val="Item"/>
    <w:basedOn w:val="Ttulo1"/>
    <w:pPr>
      <w:keepNext w:val="0"/>
      <w:widowControl w:val="0"/>
      <w:ind w:left="142"/>
      <w:jc w:val="both"/>
    </w:pPr>
    <w:rPr>
      <w:rFonts w:ascii="Tahoma" w:eastAsia="Tahoma" w:hAnsi="Tahoma" w:cs="Tahoma"/>
      <w:b w:val="0"/>
      <w:sz w:val="20"/>
      <w:szCs w:val="20"/>
    </w:rPr>
  </w:style>
  <w:style w:type="paragraph" w:customStyle="1" w:styleId="Item2">
    <w:name w:val="Item 2"/>
    <w:basedOn w:val="Item"/>
    <w:pPr>
      <w:tabs>
        <w:tab w:val="left" w:pos="142"/>
      </w:tabs>
      <w:ind w:right="71"/>
      <w:outlineLvl w:val="1"/>
    </w:pPr>
    <w:rPr>
      <w:b/>
      <w:bCs w:val="0"/>
      <w:color w:val="000000"/>
    </w:rPr>
  </w:style>
  <w:style w:type="paragraph" w:customStyle="1" w:styleId="Item3">
    <w:name w:val="Item 3"/>
    <w:basedOn w:val="Item2"/>
    <w:pPr>
      <w:ind w:right="0"/>
    </w:pPr>
    <w:rPr>
      <w:b w:val="0"/>
      <w:iCs/>
      <w:sz w:val="18"/>
    </w:rPr>
  </w:style>
  <w:style w:type="paragraph" w:customStyle="1" w:styleId="Item4">
    <w:name w:val="Item 4"/>
    <w:basedOn w:val="Item3"/>
    <w:pPr>
      <w:tabs>
        <w:tab w:val="left" w:pos="1985"/>
      </w:tabs>
    </w:pPr>
    <w:rPr>
      <w:bCs/>
    </w:rPr>
  </w:style>
  <w:style w:type="paragraph" w:customStyle="1" w:styleId="p14">
    <w:name w:val="p14"/>
    <w:basedOn w:val="Standard"/>
    <w:pPr>
      <w:widowControl w:val="0"/>
      <w:tabs>
        <w:tab w:val="left" w:pos="1500"/>
      </w:tabs>
      <w:spacing w:line="280" w:lineRule="atLeast"/>
      <w:jc w:val="both"/>
    </w:pPr>
    <w:rPr>
      <w:sz w:val="24"/>
      <w:szCs w:val="20"/>
    </w:rPr>
  </w:style>
  <w:style w:type="paragraph" w:customStyle="1" w:styleId="p19">
    <w:name w:val="p19"/>
    <w:basedOn w:val="Standard"/>
    <w:pPr>
      <w:widowControl w:val="0"/>
      <w:spacing w:line="280" w:lineRule="atLeast"/>
    </w:pPr>
    <w:rPr>
      <w:sz w:val="24"/>
      <w:szCs w:val="20"/>
    </w:rPr>
  </w:style>
  <w:style w:type="paragraph" w:customStyle="1" w:styleId="p25">
    <w:name w:val="p25"/>
    <w:basedOn w:val="Standard"/>
    <w:pPr>
      <w:widowControl w:val="0"/>
      <w:tabs>
        <w:tab w:val="left" w:pos="1740"/>
      </w:tabs>
      <w:spacing w:line="280" w:lineRule="atLeast"/>
      <w:jc w:val="both"/>
    </w:pPr>
    <w:rPr>
      <w:sz w:val="24"/>
      <w:szCs w:val="20"/>
    </w:rPr>
  </w:style>
  <w:style w:type="paragraph" w:customStyle="1" w:styleId="p21">
    <w:name w:val="p21"/>
    <w:basedOn w:val="Standard"/>
    <w:pPr>
      <w:widowControl w:val="0"/>
      <w:tabs>
        <w:tab w:val="left" w:pos="720"/>
      </w:tabs>
      <w:spacing w:line="280" w:lineRule="atLeast"/>
    </w:pPr>
    <w:rPr>
      <w:sz w:val="24"/>
      <w:szCs w:val="20"/>
    </w:rPr>
  </w:style>
  <w:style w:type="paragraph" w:customStyle="1" w:styleId="p23">
    <w:name w:val="p23"/>
    <w:basedOn w:val="Standard"/>
    <w:pPr>
      <w:widowControl w:val="0"/>
      <w:tabs>
        <w:tab w:val="left" w:pos="2000"/>
        <w:tab w:val="left" w:pos="2500"/>
      </w:tabs>
      <w:spacing w:line="280" w:lineRule="atLeast"/>
      <w:ind w:left="280"/>
      <w:jc w:val="both"/>
    </w:pPr>
    <w:rPr>
      <w:sz w:val="24"/>
      <w:szCs w:val="20"/>
    </w:rPr>
  </w:style>
  <w:style w:type="paragraph" w:customStyle="1" w:styleId="p15">
    <w:name w:val="p15"/>
    <w:basedOn w:val="Standard"/>
    <w:pPr>
      <w:widowControl w:val="0"/>
      <w:tabs>
        <w:tab w:val="left" w:pos="1480"/>
      </w:tabs>
      <w:spacing w:line="280" w:lineRule="atLeast"/>
      <w:jc w:val="both"/>
    </w:pPr>
    <w:rPr>
      <w:sz w:val="24"/>
      <w:szCs w:val="20"/>
    </w:rPr>
  </w:style>
  <w:style w:type="paragraph" w:customStyle="1" w:styleId="p45">
    <w:name w:val="p45"/>
    <w:basedOn w:val="Standard"/>
    <w:pPr>
      <w:widowControl w:val="0"/>
      <w:tabs>
        <w:tab w:val="left" w:pos="1480"/>
      </w:tabs>
      <w:spacing w:line="280" w:lineRule="atLeast"/>
    </w:pPr>
    <w:rPr>
      <w:sz w:val="24"/>
      <w:szCs w:val="20"/>
    </w:rPr>
  </w:style>
  <w:style w:type="paragraph" w:customStyle="1" w:styleId="p48">
    <w:name w:val="p48"/>
    <w:basedOn w:val="Standard"/>
    <w:pPr>
      <w:widowControl w:val="0"/>
      <w:tabs>
        <w:tab w:val="left" w:pos="1480"/>
      </w:tabs>
      <w:spacing w:line="280" w:lineRule="atLeast"/>
      <w:jc w:val="both"/>
    </w:pPr>
    <w:rPr>
      <w:sz w:val="24"/>
      <w:szCs w:val="20"/>
    </w:rPr>
  </w:style>
  <w:style w:type="paragraph" w:customStyle="1" w:styleId="p67">
    <w:name w:val="p67"/>
    <w:basedOn w:val="Standard"/>
    <w:pPr>
      <w:widowControl w:val="0"/>
      <w:tabs>
        <w:tab w:val="left" w:pos="1480"/>
      </w:tabs>
      <w:spacing w:line="280" w:lineRule="atLeast"/>
      <w:jc w:val="both"/>
    </w:pPr>
    <w:rPr>
      <w:sz w:val="24"/>
      <w:szCs w:val="20"/>
    </w:rPr>
  </w:style>
  <w:style w:type="paragraph" w:customStyle="1" w:styleId="esptec1">
    <w:name w:val="esptec1"/>
    <w:basedOn w:val="Standard"/>
    <w:pPr>
      <w:widowControl w:val="0"/>
      <w:spacing w:before="120" w:after="120"/>
      <w:ind w:left="1276" w:hanging="567"/>
      <w:jc w:val="both"/>
    </w:pPr>
    <w:rPr>
      <w:rFonts w:ascii="Arial" w:eastAsia="Arial" w:hAnsi="Arial" w:cs="Arial"/>
      <w:sz w:val="18"/>
      <w:szCs w:val="20"/>
    </w:rPr>
  </w:style>
  <w:style w:type="paragraph" w:customStyle="1" w:styleId="Nivel2">
    <w:name w:val="Nivel 2"/>
    <w:basedOn w:val="Standard"/>
    <w:pPr>
      <w:jc w:val="both"/>
    </w:pPr>
    <w:rPr>
      <w:rFonts w:ascii="Verdana" w:eastAsia="Verdana" w:hAnsi="Verdana" w:cs="Verdana"/>
      <w:b/>
      <w:sz w:val="22"/>
      <w:szCs w:val="20"/>
    </w:rPr>
  </w:style>
  <w:style w:type="paragraph" w:customStyle="1" w:styleId="Nivel3">
    <w:name w:val="Nivel 3"/>
    <w:basedOn w:val="Standard"/>
    <w:pPr>
      <w:jc w:val="both"/>
    </w:pPr>
    <w:rPr>
      <w:rFonts w:ascii="Verdana" w:eastAsia="Verdana" w:hAnsi="Verdana" w:cs="Verdana"/>
      <w:b/>
      <w:sz w:val="22"/>
      <w:szCs w:val="20"/>
    </w:rPr>
  </w:style>
  <w:style w:type="paragraph" w:customStyle="1" w:styleId="Footnote">
    <w:name w:val="Footnote"/>
    <w:basedOn w:val="Standard"/>
    <w:pPr>
      <w:widowControl w:val="0"/>
      <w:jc w:val="both"/>
    </w:pPr>
    <w:rPr>
      <w:rFonts w:ascii="Courier New" w:eastAsia="Courier New" w:hAnsi="Courier New" w:cs="Courier New"/>
      <w:sz w:val="20"/>
      <w:szCs w:val="20"/>
    </w:rPr>
  </w:style>
  <w:style w:type="paragraph" w:styleId="PargrafodaLista">
    <w:name w:val="List Paragraph"/>
    <w:basedOn w:val="Standard"/>
    <w:pPr>
      <w:ind w:left="720"/>
      <w:jc w:val="both"/>
    </w:pPr>
    <w:rPr>
      <w:szCs w:val="20"/>
    </w:rPr>
  </w:style>
  <w:style w:type="paragraph" w:customStyle="1" w:styleId="Nivel01">
    <w:name w:val="Nivel 01"/>
    <w:basedOn w:val="Ttulo1"/>
    <w:next w:val="Standard"/>
    <w:pPr>
      <w:keepLines/>
      <w:tabs>
        <w:tab w:val="left" w:pos="927"/>
      </w:tabs>
      <w:spacing w:before="240"/>
      <w:ind w:left="360" w:hanging="360"/>
      <w:jc w:val="both"/>
    </w:pPr>
    <w:rPr>
      <w:rFonts w:ascii="Arial" w:hAnsi="Arial" w:cs="Arial"/>
      <w:sz w:val="20"/>
      <w:szCs w:val="20"/>
    </w:rPr>
  </w:style>
  <w:style w:type="paragraph" w:customStyle="1" w:styleId="Nivel4">
    <w:name w:val="Nivel 4"/>
    <w:basedOn w:val="Nivel3"/>
    <w:pPr>
      <w:spacing w:before="120" w:after="120" w:line="276" w:lineRule="auto"/>
      <w:ind w:left="851"/>
    </w:pPr>
    <w:rPr>
      <w:rFonts w:ascii="Arial" w:eastAsia="Times New Roman" w:hAnsi="Arial" w:cs="Arial"/>
      <w:b w:val="0"/>
      <w:sz w:val="20"/>
    </w:rPr>
  </w:style>
  <w:style w:type="paragraph" w:customStyle="1" w:styleId="Nivel5">
    <w:name w:val="Nivel 5"/>
    <w:basedOn w:val="Nivel4"/>
    <w:pPr>
      <w:numPr>
        <w:numId w:val="2"/>
      </w:numPr>
    </w:pPr>
  </w:style>
  <w:style w:type="paragraph" w:styleId="Reviso">
    <w:name w:val="Revision"/>
    <w:pPr>
      <w:widowControl/>
      <w:suppressAutoHyphens/>
    </w:pPr>
    <w:rPr>
      <w:rFonts w:ascii="Courier New" w:eastAsia="Times New Roman" w:hAnsi="Courier New" w:cs="Courier New"/>
      <w:sz w:val="26"/>
      <w:szCs w:val="20"/>
      <w:lang w:bidi="ar-SA"/>
    </w:rPr>
  </w:style>
  <w:style w:type="paragraph" w:customStyle="1" w:styleId="textocentralizadomaiusculas">
    <w:name w:val="texto_centralizado_maiusculas"/>
    <w:basedOn w:val="Standard"/>
    <w:pPr>
      <w:spacing w:before="280" w:after="280"/>
    </w:pPr>
    <w:rPr>
      <w:sz w:val="24"/>
    </w:rPr>
  </w:style>
  <w:style w:type="paragraph" w:customStyle="1" w:styleId="textoalinhadoesquerda">
    <w:name w:val="texto_alinhado_esquerda"/>
    <w:basedOn w:val="Standard"/>
    <w:pPr>
      <w:spacing w:before="280" w:after="280"/>
    </w:pPr>
    <w:rPr>
      <w:sz w:val="24"/>
    </w:rPr>
  </w:style>
  <w:style w:type="paragraph" w:customStyle="1" w:styleId="textojustificado">
    <w:name w:val="texto_justificado"/>
    <w:basedOn w:val="Standard"/>
    <w:pPr>
      <w:spacing w:before="280" w:after="280"/>
    </w:pPr>
    <w:rPr>
      <w:sz w:val="24"/>
    </w:rPr>
  </w:style>
  <w:style w:type="paragraph" w:customStyle="1" w:styleId="itemnivel1">
    <w:name w:val="item_nivel1"/>
    <w:basedOn w:val="Standard"/>
    <w:pPr>
      <w:spacing w:before="280" w:after="280"/>
    </w:pPr>
    <w:rPr>
      <w:sz w:val="24"/>
    </w:rPr>
  </w:style>
  <w:style w:type="paragraph" w:customStyle="1" w:styleId="tabelatextoalinhadoesquerda">
    <w:name w:val="tabela_texto_alinhado_esquerda"/>
    <w:basedOn w:val="Standard"/>
    <w:pPr>
      <w:spacing w:before="280" w:after="280"/>
    </w:pPr>
    <w:rPr>
      <w:sz w:val="24"/>
    </w:rPr>
  </w:style>
  <w:style w:type="paragraph" w:customStyle="1" w:styleId="itemnivel2">
    <w:name w:val="item_nivel2"/>
    <w:basedOn w:val="Standard"/>
    <w:pPr>
      <w:spacing w:before="280" w:after="280"/>
    </w:pPr>
    <w:rPr>
      <w:sz w:val="24"/>
    </w:rPr>
  </w:style>
  <w:style w:type="paragraph" w:customStyle="1" w:styleId="itemalinealetra">
    <w:name w:val="item_alinea_letra"/>
    <w:basedOn w:val="Standard"/>
    <w:pPr>
      <w:spacing w:before="280" w:after="280"/>
    </w:pPr>
    <w:rPr>
      <w:sz w:val="24"/>
    </w:rPr>
  </w:style>
  <w:style w:type="paragraph" w:customStyle="1" w:styleId="itemnivel3">
    <w:name w:val="item_nivel3"/>
    <w:basedOn w:val="Standard"/>
    <w:pPr>
      <w:spacing w:before="280" w:after="280"/>
    </w:pPr>
    <w:rPr>
      <w:sz w:val="24"/>
    </w:rPr>
  </w:style>
  <w:style w:type="paragraph" w:customStyle="1" w:styleId="textojustificadorecuoprimeiralinha">
    <w:name w:val="texto_justificado_recuo_primeira_linha"/>
    <w:basedOn w:val="Standard"/>
    <w:pPr>
      <w:spacing w:before="280" w:after="280"/>
    </w:pPr>
    <w:rPr>
      <w:sz w:val="24"/>
    </w:rPr>
  </w:style>
  <w:style w:type="paragraph" w:customStyle="1" w:styleId="itemnivel4">
    <w:name w:val="item_nivel4"/>
    <w:basedOn w:val="Standard"/>
    <w:pPr>
      <w:spacing w:before="280" w:after="280"/>
    </w:pPr>
    <w:rPr>
      <w:sz w:val="24"/>
    </w:rPr>
  </w:style>
  <w:style w:type="paragraph" w:customStyle="1" w:styleId="itemincisoromano">
    <w:name w:val="item_inciso_romano"/>
    <w:basedOn w:val="Standard"/>
    <w:pPr>
      <w:spacing w:before="280" w:after="280"/>
    </w:pPr>
    <w:rPr>
      <w:sz w:val="24"/>
    </w:rPr>
  </w:style>
  <w:style w:type="paragraph" w:customStyle="1" w:styleId="Nivel1">
    <w:name w:val="Nivel1"/>
    <w:basedOn w:val="Ttulo1"/>
    <w:next w:val="Standard"/>
    <w:pPr>
      <w:keepNext w:val="0"/>
      <w:keepLines/>
      <w:spacing w:before="480" w:after="120" w:line="276" w:lineRule="auto"/>
      <w:ind w:left="360" w:hanging="360"/>
      <w:jc w:val="both"/>
    </w:pPr>
    <w:rPr>
      <w:rFonts w:ascii="Arial" w:hAnsi="Arial" w:cs="Arial"/>
      <w:bCs w:val="0"/>
      <w:color w:val="000000"/>
      <w:sz w:val="20"/>
    </w:rPr>
  </w:style>
  <w:style w:type="paragraph" w:customStyle="1" w:styleId="Standarduser">
    <w:name w:val="Standard (user)"/>
    <w:pPr>
      <w:widowControl/>
      <w:suppressAutoHyphens/>
    </w:pPr>
    <w:rPr>
      <w:rFonts w:eastAsia="SimSun, 宋体"/>
    </w:rPr>
  </w:style>
  <w:style w:type="paragraph" w:customStyle="1" w:styleId="TableContentsuser">
    <w:name w:val="Table Contents (user)"/>
    <w:basedOn w:val="Standarduser"/>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Symbol" w:eastAsia="Symbol" w:hAnsi="Symbol" w:cs="Symbol"/>
      <w:szCs w:val="26"/>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Calibr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rPr>
      <w:rFonts w:ascii="Arial MT" w:eastAsia="Arial MT" w:hAnsi="Arial MT" w:cs="Arial MT"/>
      <w:b w:val="0"/>
      <w:bCs w:val="0"/>
      <w:i w:val="0"/>
      <w:iCs w:val="0"/>
      <w:spacing w:val="0"/>
      <w:w w:val="100"/>
      <w:sz w:val="24"/>
      <w:szCs w:val="24"/>
      <w:lang w:val="pt-PT" w:bidi="ar-SA"/>
    </w:rPr>
  </w:style>
  <w:style w:type="character" w:customStyle="1" w:styleId="WW8Num5z1">
    <w:name w:val="WW8Num5z1"/>
    <w:rPr>
      <w:rFonts w:ascii="Symbol" w:eastAsia="Symbol" w:hAnsi="Symbol" w:cs="Symbol"/>
      <w:lang w:val="pt-PT" w:bidi="ar-SA"/>
    </w:rPr>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rPr>
      <w:rFonts w:ascii="Times New Roman" w:eastAsia="Times New Roman" w:hAnsi="Times New Roman" w:cs="Times New Roman"/>
      <w:sz w:val="26"/>
      <w:szCs w:val="26"/>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2">
    <w:name w:val="WW8Num10z2"/>
    <w:rPr>
      <w:rFonts w:eastAsia="Calibri"/>
      <w:b/>
    </w:rPr>
  </w:style>
  <w:style w:type="character" w:customStyle="1" w:styleId="WW8Num11z0">
    <w:name w:val="WW8Num11z0"/>
  </w:style>
  <w:style w:type="character" w:customStyle="1" w:styleId="WW8Num11z1">
    <w:name w:val="WW8Num11z1"/>
    <w:rPr>
      <w:b/>
    </w:rPr>
  </w:style>
  <w:style w:type="character" w:customStyle="1" w:styleId="Internetlink">
    <w:name w:val="Internet link"/>
    <w:rPr>
      <w:color w:val="0000FF"/>
      <w:u w:val="single"/>
    </w:rPr>
  </w:style>
  <w:style w:type="character" w:customStyle="1" w:styleId="Normal14ptChar">
    <w:name w:val="Normal + 14 pt Char"/>
    <w:rPr>
      <w:spacing w:val="14"/>
      <w:sz w:val="28"/>
      <w:szCs w:val="24"/>
      <w:lang w:val="pt-BR" w:bidi="ar-SA"/>
    </w:rPr>
  </w:style>
  <w:style w:type="character" w:customStyle="1" w:styleId="FootnoteSymbol">
    <w:name w:val="Footnote Symbol"/>
    <w:rPr>
      <w:position w:val="0"/>
      <w:vertAlign w:val="superscript"/>
    </w:rPr>
  </w:style>
  <w:style w:type="character" w:customStyle="1" w:styleId="WW-Caracteresdenotaderodap">
    <w:name w:val="WW-Caracteres de nota de rodapé"/>
    <w:rPr>
      <w:position w:val="0"/>
      <w:vertAlign w:val="superscript"/>
    </w:rPr>
  </w:style>
  <w:style w:type="character" w:customStyle="1" w:styleId="apple-style-span">
    <w:name w:val="apple-style-span"/>
    <w:basedOn w:val="Fontepargpadro"/>
  </w:style>
  <w:style w:type="character" w:styleId="nfase">
    <w:name w:val="Emphasis"/>
    <w:rPr>
      <w:i/>
      <w:iCs/>
    </w:rPr>
  </w:style>
  <w:style w:type="character" w:styleId="Refdecomentrio">
    <w:name w:val="annotation reference"/>
    <w:rPr>
      <w:sz w:val="16"/>
      <w:szCs w:val="16"/>
    </w:rPr>
  </w:style>
  <w:style w:type="character" w:customStyle="1" w:styleId="TextodecomentrioChar">
    <w:name w:val="Texto de comentário Char"/>
    <w:basedOn w:val="Fontepargpadro"/>
  </w:style>
  <w:style w:type="character" w:customStyle="1" w:styleId="AssuntodocomentrioChar">
    <w:name w:val="Assunto do comentário Char"/>
    <w:rPr>
      <w:b/>
      <w:bCs/>
    </w:rPr>
  </w:style>
  <w:style w:type="character" w:customStyle="1" w:styleId="TextodebaloChar">
    <w:name w:val="Texto de balão Char"/>
    <w:rPr>
      <w:rFonts w:ascii="Segoe UI" w:eastAsia="Segoe UI" w:hAnsi="Segoe UI" w:cs="Segoe UI"/>
      <w:sz w:val="18"/>
      <w:szCs w:val="18"/>
    </w:rPr>
  </w:style>
  <w:style w:type="character" w:customStyle="1" w:styleId="Ttulo9Char">
    <w:name w:val="Título 9 Char"/>
    <w:rPr>
      <w:rFonts w:ascii="Calibri Light" w:eastAsia="Times New Roman" w:hAnsi="Calibri Light" w:cs="Times New Roman"/>
      <w:sz w:val="22"/>
      <w:szCs w:val="22"/>
    </w:rPr>
  </w:style>
  <w:style w:type="character" w:customStyle="1" w:styleId="Ttulo8Char">
    <w:name w:val="Título 8 Char"/>
    <w:rPr>
      <w:rFonts w:ascii="Tahoma" w:eastAsia="Tahoma" w:hAnsi="Tahoma" w:cs="Tahoma"/>
      <w:b/>
      <w:sz w:val="24"/>
      <w:u w:val="single"/>
    </w:rPr>
  </w:style>
  <w:style w:type="character" w:styleId="Nmerodepgina">
    <w:name w:val="page number"/>
  </w:style>
  <w:style w:type="character" w:customStyle="1" w:styleId="SubttuloChar">
    <w:name w:val="Subtítulo Char"/>
    <w:rPr>
      <w:rFonts w:ascii="Arial" w:eastAsia="Arial" w:hAnsi="Arial" w:cs="Arial"/>
      <w:smallCaps/>
      <w:sz w:val="24"/>
    </w:rPr>
  </w:style>
  <w:style w:type="character" w:customStyle="1" w:styleId="VisitedInternetLink">
    <w:name w:val="Visited Internet Link"/>
    <w:rPr>
      <w:color w:val="800080"/>
      <w:u w:val="single"/>
    </w:rPr>
  </w:style>
  <w:style w:type="character" w:customStyle="1" w:styleId="TextodenotaderodapChar">
    <w:name w:val="Texto de nota de rodapé Char"/>
    <w:rPr>
      <w:rFonts w:ascii="Courier New" w:eastAsia="Courier New" w:hAnsi="Courier New" w:cs="Courier New"/>
    </w:rPr>
  </w:style>
  <w:style w:type="character" w:customStyle="1" w:styleId="CorpodetextoChar">
    <w:name w:val="Corpo de texto Char"/>
    <w:rPr>
      <w:sz w:val="28"/>
    </w:rPr>
  </w:style>
  <w:style w:type="character" w:customStyle="1" w:styleId="Nivel2Char">
    <w:name w:val="Nivel 2 Char"/>
    <w:rPr>
      <w:rFonts w:ascii="Verdana" w:eastAsia="Verdana" w:hAnsi="Verdana" w:cs="Verdana"/>
      <w:b/>
      <w:sz w:val="22"/>
    </w:rPr>
  </w:style>
  <w:style w:type="character" w:customStyle="1" w:styleId="minutaancora">
    <w:name w:val="minutaancora"/>
  </w:style>
  <w:style w:type="character" w:customStyle="1" w:styleId="StrongEmphasis">
    <w:name w:val="Strong Emphasis"/>
    <w:rPr>
      <w:b/>
      <w:bCs/>
    </w:rPr>
  </w:style>
  <w:style w:type="character" w:customStyle="1" w:styleId="dark-mode-color-black">
    <w:name w:val="dark-mode-color-black"/>
  </w:style>
  <w:style w:type="character" w:customStyle="1" w:styleId="MenoPendente1">
    <w:name w:val="Menção Pendente1"/>
    <w:rPr>
      <w:color w:val="605E5C"/>
      <w:shd w:val="clear" w:color="auto" w:fill="E1DFDD"/>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18"/>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19"/>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13" Type="http://schemas.openxmlformats.org/officeDocument/2006/relationships/hyperlink" Target="https://pregaobanrisul.com.br/" TargetMode="External"/><Relationship Id="rId18" Type="http://schemas.openxmlformats.org/officeDocument/2006/relationships/hyperlink" Target="https://www.portaltransparencia.gov.br/sancoes/cne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regaobanrisul.com.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ortaltransparencia.gov.br/sancoes/ceis" TargetMode="External"/><Relationship Id="rId2" Type="http://schemas.openxmlformats.org/officeDocument/2006/relationships/styles" Target="styles.xml"/><Relationship Id="rId16" Type="http://schemas.openxmlformats.org/officeDocument/2006/relationships/hyperlink" Target="https://www.cacapavadosul.rs.gov.b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hyperlink" Target="https://www.pregaobanrisul.com.br/" TargetMode="External"/><Relationship Id="rId10" Type="http://schemas.openxmlformats.org/officeDocument/2006/relationships/hyperlink" Target="https://www.planalto.gov.br/ccivil_03/leis/lcp/lcp123.htm" TargetMode="External"/><Relationship Id="rId19" Type="http://schemas.openxmlformats.org/officeDocument/2006/relationships/hyperlink" Target="mailto:secretariaeducacaocacapava@gmail.com" TargetMode="External"/><Relationship Id="rId4" Type="http://schemas.openxmlformats.org/officeDocument/2006/relationships/webSettings" Target="webSettings.xml"/><Relationship Id="rId9" Type="http://schemas.openxmlformats.org/officeDocument/2006/relationships/hyperlink" Target="http://www.pregaobanrisul.com.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45</Pages>
  <Words>16800</Words>
  <Characters>90723</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107309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licita-pedro</dc:creator>
  <cp:lastModifiedBy>PMC</cp:lastModifiedBy>
  <cp:revision>11</cp:revision>
  <cp:lastPrinted>2024-05-10T17:02:00Z</cp:lastPrinted>
  <dcterms:created xsi:type="dcterms:W3CDTF">2024-04-16T12:46:00Z</dcterms:created>
  <dcterms:modified xsi:type="dcterms:W3CDTF">2024-05-10T17:02:00Z</dcterms:modified>
</cp:coreProperties>
</file>